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D542E">
      <w:pPr>
        <w:jc w:val="center"/>
        <w:rPr>
          <w:rFonts w:hint="eastAsia" w:ascii="黑体" w:hAnsi="黑体" w:eastAsia="黑体"/>
        </w:rPr>
      </w:pPr>
    </w:p>
    <w:p w14:paraId="12AAD4EA">
      <w:pPr>
        <w:jc w:val="center"/>
        <w:rPr>
          <w:rFonts w:ascii="黑体" w:hAnsi="黑体" w:eastAsia="黑体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土壤环境影响评价自查表</w:t>
      </w:r>
    </w:p>
    <w:tbl>
      <w:tblPr>
        <w:tblStyle w:val="7"/>
        <w:tblW w:w="85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1543"/>
        <w:gridCol w:w="927"/>
        <w:gridCol w:w="1401"/>
        <w:gridCol w:w="1138"/>
        <w:gridCol w:w="233"/>
        <w:gridCol w:w="937"/>
        <w:gridCol w:w="1859"/>
      </w:tblGrid>
      <w:tr w14:paraId="746D2F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2009" w:type="dxa"/>
            <w:gridSpan w:val="2"/>
            <w:vAlign w:val="center"/>
          </w:tcPr>
          <w:p w14:paraId="4A92D9E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工作内容</w:t>
            </w:r>
          </w:p>
        </w:tc>
        <w:tc>
          <w:tcPr>
            <w:tcW w:w="4636" w:type="dxa"/>
            <w:gridSpan w:val="5"/>
            <w:vAlign w:val="center"/>
          </w:tcPr>
          <w:p w14:paraId="16F5A65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完成情况</w:t>
            </w:r>
          </w:p>
        </w:tc>
        <w:tc>
          <w:tcPr>
            <w:tcW w:w="1859" w:type="dxa"/>
            <w:vAlign w:val="center"/>
          </w:tcPr>
          <w:p w14:paraId="3A58C8BA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B8D9B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466" w:type="dxa"/>
            <w:vMerge w:val="restart"/>
            <w:vAlign w:val="center"/>
          </w:tcPr>
          <w:p w14:paraId="4A79373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影</w:t>
            </w:r>
          </w:p>
          <w:p w14:paraId="3BC9CF6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响</w:t>
            </w:r>
          </w:p>
          <w:p w14:paraId="64A091FB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识</w:t>
            </w:r>
          </w:p>
          <w:p w14:paraId="00658DED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别</w:t>
            </w:r>
          </w:p>
        </w:tc>
        <w:tc>
          <w:tcPr>
            <w:tcW w:w="1543" w:type="dxa"/>
            <w:vAlign w:val="center"/>
          </w:tcPr>
          <w:p w14:paraId="3EA1F2C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影响类型</w:t>
            </w:r>
          </w:p>
        </w:tc>
        <w:tc>
          <w:tcPr>
            <w:tcW w:w="4636" w:type="dxa"/>
            <w:gridSpan w:val="5"/>
            <w:vAlign w:val="center"/>
          </w:tcPr>
          <w:p w14:paraId="44107D3E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污染影响型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；生态影响型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；两种兼有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</w:p>
        </w:tc>
        <w:tc>
          <w:tcPr>
            <w:tcW w:w="1859" w:type="dxa"/>
            <w:vAlign w:val="center"/>
          </w:tcPr>
          <w:p w14:paraId="3F55234A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49D09D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466" w:type="dxa"/>
            <w:vMerge w:val="continue"/>
            <w:vAlign w:val="center"/>
          </w:tcPr>
          <w:p w14:paraId="023CD93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1785344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土地利用类型</w:t>
            </w:r>
          </w:p>
        </w:tc>
        <w:tc>
          <w:tcPr>
            <w:tcW w:w="4636" w:type="dxa"/>
            <w:gridSpan w:val="5"/>
            <w:vAlign w:val="center"/>
          </w:tcPr>
          <w:p w14:paraId="20A08A6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建设用地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；农用地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；未利用地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</w:p>
        </w:tc>
        <w:tc>
          <w:tcPr>
            <w:tcW w:w="1859" w:type="dxa"/>
            <w:vAlign w:val="center"/>
          </w:tcPr>
          <w:p w14:paraId="5B4BD0CE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土地利用类型图</w:t>
            </w:r>
          </w:p>
        </w:tc>
      </w:tr>
      <w:tr w14:paraId="08DFD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191AF35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3E38593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占地规模</w:t>
            </w:r>
          </w:p>
        </w:tc>
        <w:tc>
          <w:tcPr>
            <w:tcW w:w="4636" w:type="dxa"/>
            <w:gridSpan w:val="5"/>
            <w:vAlign w:val="center"/>
          </w:tcPr>
          <w:p w14:paraId="420C2CF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（3.4028）hm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859" w:type="dxa"/>
            <w:vAlign w:val="center"/>
          </w:tcPr>
          <w:p w14:paraId="52445A8B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733D39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7EDC52F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2840A70D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敏感目标信息</w:t>
            </w:r>
          </w:p>
        </w:tc>
        <w:tc>
          <w:tcPr>
            <w:tcW w:w="4636" w:type="dxa"/>
            <w:gridSpan w:val="5"/>
            <w:vAlign w:val="center"/>
          </w:tcPr>
          <w:p w14:paraId="4C3651D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敏感目标（大桥新村）、方位（西）、距离（2m）</w:t>
            </w:r>
          </w:p>
        </w:tc>
        <w:tc>
          <w:tcPr>
            <w:tcW w:w="1859" w:type="dxa"/>
            <w:vAlign w:val="center"/>
          </w:tcPr>
          <w:p w14:paraId="34F5B7C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0C1EA8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6" w:type="dxa"/>
            <w:vMerge w:val="continue"/>
            <w:vAlign w:val="center"/>
          </w:tcPr>
          <w:p w14:paraId="27C767BD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75646504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影响途径</w:t>
            </w:r>
          </w:p>
        </w:tc>
        <w:tc>
          <w:tcPr>
            <w:tcW w:w="4636" w:type="dxa"/>
            <w:gridSpan w:val="5"/>
            <w:vAlign w:val="center"/>
          </w:tcPr>
          <w:p w14:paraId="649F012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大气沉降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；地面漫流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；垂直入渗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；地下水位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；其他（）</w:t>
            </w:r>
          </w:p>
        </w:tc>
        <w:tc>
          <w:tcPr>
            <w:tcW w:w="1859" w:type="dxa"/>
            <w:vAlign w:val="center"/>
          </w:tcPr>
          <w:p w14:paraId="67C5DA3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4AA086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1E6F7F6B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4B228C8A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全部污染物</w:t>
            </w:r>
          </w:p>
        </w:tc>
        <w:tc>
          <w:tcPr>
            <w:tcW w:w="4636" w:type="dxa"/>
            <w:gridSpan w:val="5"/>
            <w:vAlign w:val="center"/>
          </w:tcPr>
          <w:p w14:paraId="5770A1A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非甲烷总烃、氨、H2S、HCl、臭气浓度、颗粒物、吡啶、丙酮、二氯甲烷</w:t>
            </w:r>
          </w:p>
        </w:tc>
        <w:tc>
          <w:tcPr>
            <w:tcW w:w="1859" w:type="dxa"/>
            <w:vAlign w:val="center"/>
          </w:tcPr>
          <w:p w14:paraId="300E7B0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7F25B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2603681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104E15B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特征因子</w:t>
            </w:r>
          </w:p>
        </w:tc>
        <w:tc>
          <w:tcPr>
            <w:tcW w:w="4636" w:type="dxa"/>
            <w:gridSpan w:val="5"/>
            <w:vAlign w:val="center"/>
          </w:tcPr>
          <w:p w14:paraId="76D93B1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二氯甲烷</w:t>
            </w:r>
          </w:p>
        </w:tc>
        <w:tc>
          <w:tcPr>
            <w:tcW w:w="1859" w:type="dxa"/>
            <w:vAlign w:val="center"/>
          </w:tcPr>
          <w:p w14:paraId="2058926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2A3225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55D90D0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528B48B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所属土壤环境影响评价项目类别</w:t>
            </w:r>
          </w:p>
        </w:tc>
        <w:tc>
          <w:tcPr>
            <w:tcW w:w="4636" w:type="dxa"/>
            <w:gridSpan w:val="5"/>
            <w:vAlign w:val="center"/>
          </w:tcPr>
          <w:p w14:paraId="29ADC6BB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Ⅰ类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；Ⅱ类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；Ⅲ类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；Ⅳ类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</w:p>
        </w:tc>
        <w:tc>
          <w:tcPr>
            <w:tcW w:w="1859" w:type="dxa"/>
            <w:vAlign w:val="center"/>
          </w:tcPr>
          <w:p w14:paraId="5D08161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59958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58BBD59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728CBCD3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敏感程度</w:t>
            </w:r>
          </w:p>
        </w:tc>
        <w:tc>
          <w:tcPr>
            <w:tcW w:w="4636" w:type="dxa"/>
            <w:gridSpan w:val="5"/>
            <w:vAlign w:val="center"/>
          </w:tcPr>
          <w:p w14:paraId="50B4FB0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敏感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；较敏感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；不敏感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</w:p>
        </w:tc>
        <w:tc>
          <w:tcPr>
            <w:tcW w:w="1859" w:type="dxa"/>
            <w:vAlign w:val="center"/>
          </w:tcPr>
          <w:p w14:paraId="144C1C4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17029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09" w:type="dxa"/>
            <w:gridSpan w:val="2"/>
            <w:vAlign w:val="center"/>
          </w:tcPr>
          <w:p w14:paraId="02774DA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评价工作等级</w:t>
            </w:r>
          </w:p>
        </w:tc>
        <w:tc>
          <w:tcPr>
            <w:tcW w:w="4636" w:type="dxa"/>
            <w:gridSpan w:val="5"/>
            <w:vAlign w:val="center"/>
          </w:tcPr>
          <w:p w14:paraId="62ABA68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一级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；二级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；三级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</w:p>
        </w:tc>
        <w:tc>
          <w:tcPr>
            <w:tcW w:w="1859" w:type="dxa"/>
            <w:vAlign w:val="center"/>
          </w:tcPr>
          <w:p w14:paraId="0CF99DC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5FEB1F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restart"/>
            <w:vAlign w:val="center"/>
          </w:tcPr>
          <w:p w14:paraId="3591B36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现</w:t>
            </w:r>
          </w:p>
          <w:p w14:paraId="73BEAC4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状</w:t>
            </w:r>
          </w:p>
          <w:p w14:paraId="53CAEDC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调</w:t>
            </w:r>
          </w:p>
          <w:p w14:paraId="5F642BF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查</w:t>
            </w:r>
          </w:p>
          <w:p w14:paraId="62137063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内</w:t>
            </w:r>
          </w:p>
          <w:p w14:paraId="2B24BB6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容</w:t>
            </w:r>
          </w:p>
        </w:tc>
        <w:tc>
          <w:tcPr>
            <w:tcW w:w="1543" w:type="dxa"/>
            <w:vAlign w:val="center"/>
          </w:tcPr>
          <w:p w14:paraId="13B3055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资料收集</w:t>
            </w:r>
          </w:p>
        </w:tc>
        <w:tc>
          <w:tcPr>
            <w:tcW w:w="4636" w:type="dxa"/>
            <w:gridSpan w:val="5"/>
            <w:vAlign w:val="center"/>
          </w:tcPr>
          <w:p w14:paraId="7AFC9563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a）□；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）□；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）□；d）□</w:t>
            </w:r>
          </w:p>
        </w:tc>
        <w:tc>
          <w:tcPr>
            <w:tcW w:w="1859" w:type="dxa"/>
            <w:vAlign w:val="center"/>
          </w:tcPr>
          <w:p w14:paraId="6842436B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4B29B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5BFA6FA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2DFAF76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理化特性</w:t>
            </w:r>
          </w:p>
        </w:tc>
        <w:tc>
          <w:tcPr>
            <w:tcW w:w="4636" w:type="dxa"/>
            <w:gridSpan w:val="5"/>
            <w:vAlign w:val="center"/>
          </w:tcPr>
          <w:p w14:paraId="7D9E27C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859" w:type="dxa"/>
            <w:vAlign w:val="center"/>
          </w:tcPr>
          <w:p w14:paraId="2A2DF0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同附录 </w:t>
            </w: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1"/>
                <w:szCs w:val="21"/>
                <w:lang w:val="en-US" w:eastAsia="zh-CN" w:bidi="ar"/>
              </w:rPr>
              <w:t>C</w:t>
            </w:r>
          </w:p>
        </w:tc>
      </w:tr>
      <w:tr w14:paraId="09E78D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466" w:type="dxa"/>
            <w:vMerge w:val="continue"/>
            <w:vAlign w:val="center"/>
          </w:tcPr>
          <w:p w14:paraId="62C2453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14:paraId="05F1057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现状监测点位</w:t>
            </w:r>
          </w:p>
        </w:tc>
        <w:tc>
          <w:tcPr>
            <w:tcW w:w="927" w:type="dxa"/>
            <w:vAlign w:val="center"/>
          </w:tcPr>
          <w:p w14:paraId="7D0CF883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401" w:type="dxa"/>
            <w:vAlign w:val="center"/>
          </w:tcPr>
          <w:p w14:paraId="4756092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占地范围内</w:t>
            </w:r>
          </w:p>
        </w:tc>
        <w:tc>
          <w:tcPr>
            <w:tcW w:w="1138" w:type="dxa"/>
            <w:vAlign w:val="center"/>
          </w:tcPr>
          <w:p w14:paraId="5B7BB2A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占地范围外</w:t>
            </w:r>
          </w:p>
        </w:tc>
        <w:tc>
          <w:tcPr>
            <w:tcW w:w="1170" w:type="dxa"/>
            <w:gridSpan w:val="2"/>
            <w:vAlign w:val="center"/>
          </w:tcPr>
          <w:p w14:paraId="2B7C12DE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深度</w:t>
            </w:r>
          </w:p>
        </w:tc>
        <w:tc>
          <w:tcPr>
            <w:tcW w:w="1859" w:type="dxa"/>
            <w:vMerge w:val="restart"/>
            <w:vAlign w:val="center"/>
          </w:tcPr>
          <w:p w14:paraId="53307FEB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18D66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466" w:type="dxa"/>
            <w:vMerge w:val="continue"/>
            <w:vAlign w:val="center"/>
          </w:tcPr>
          <w:p w14:paraId="6ED3F88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43" w:type="dxa"/>
            <w:vMerge w:val="continue"/>
            <w:vAlign w:val="center"/>
          </w:tcPr>
          <w:p w14:paraId="3211EAD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31C4FA4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表层样点数</w:t>
            </w:r>
          </w:p>
        </w:tc>
        <w:tc>
          <w:tcPr>
            <w:tcW w:w="1401" w:type="dxa"/>
            <w:vAlign w:val="center"/>
          </w:tcPr>
          <w:p w14:paraId="049CCC6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46DACC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14:paraId="25AA49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0-0.2m</w:t>
            </w:r>
          </w:p>
        </w:tc>
        <w:tc>
          <w:tcPr>
            <w:tcW w:w="1859" w:type="dxa"/>
            <w:vMerge w:val="continue"/>
            <w:vAlign w:val="center"/>
          </w:tcPr>
          <w:p w14:paraId="1FEABBF9">
            <w:pPr>
              <w:jc w:val="center"/>
              <w:rPr>
                <w:sz w:val="21"/>
                <w:szCs w:val="21"/>
              </w:rPr>
            </w:pPr>
          </w:p>
        </w:tc>
      </w:tr>
      <w:tr w14:paraId="35917D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466" w:type="dxa"/>
            <w:vMerge w:val="continue"/>
            <w:vAlign w:val="center"/>
          </w:tcPr>
          <w:p w14:paraId="62CAC6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43" w:type="dxa"/>
            <w:vMerge w:val="continue"/>
            <w:vAlign w:val="center"/>
          </w:tcPr>
          <w:p w14:paraId="371D802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68C6826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柱状样点数</w:t>
            </w:r>
          </w:p>
        </w:tc>
        <w:tc>
          <w:tcPr>
            <w:tcW w:w="1401" w:type="dxa"/>
            <w:vAlign w:val="center"/>
          </w:tcPr>
          <w:p w14:paraId="058392B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68077EF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0" w:type="dxa"/>
            <w:gridSpan w:val="2"/>
            <w:vAlign w:val="center"/>
          </w:tcPr>
          <w:p w14:paraId="315EFC1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0~0.5 m、0.5~1.5m、1.5~3m</w:t>
            </w:r>
          </w:p>
        </w:tc>
        <w:tc>
          <w:tcPr>
            <w:tcW w:w="1859" w:type="dxa"/>
            <w:vMerge w:val="continue"/>
            <w:vAlign w:val="center"/>
          </w:tcPr>
          <w:p w14:paraId="19A8A003">
            <w:pPr>
              <w:jc w:val="center"/>
              <w:rPr>
                <w:sz w:val="21"/>
                <w:szCs w:val="21"/>
              </w:rPr>
            </w:pPr>
          </w:p>
        </w:tc>
      </w:tr>
      <w:tr w14:paraId="7355F0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068EF01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0960860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现状监测因子</w:t>
            </w:r>
          </w:p>
        </w:tc>
        <w:tc>
          <w:tcPr>
            <w:tcW w:w="4636" w:type="dxa"/>
            <w:gridSpan w:val="5"/>
            <w:vAlign w:val="center"/>
          </w:tcPr>
          <w:p w14:paraId="5D9010CB"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45项基本项+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pH值、二氯甲烷、石油烃（C10~C40）</w:t>
            </w:r>
          </w:p>
        </w:tc>
        <w:tc>
          <w:tcPr>
            <w:tcW w:w="1859" w:type="dxa"/>
            <w:vAlign w:val="center"/>
          </w:tcPr>
          <w:p w14:paraId="24C15D8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02D7D2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restart"/>
            <w:vAlign w:val="center"/>
          </w:tcPr>
          <w:p w14:paraId="3F336F7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现</w:t>
            </w:r>
          </w:p>
          <w:p w14:paraId="2156C834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状</w:t>
            </w:r>
          </w:p>
          <w:p w14:paraId="6B882A7E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评</w:t>
            </w:r>
          </w:p>
          <w:p w14:paraId="2081A98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价</w:t>
            </w:r>
          </w:p>
        </w:tc>
        <w:tc>
          <w:tcPr>
            <w:tcW w:w="1543" w:type="dxa"/>
            <w:vAlign w:val="center"/>
          </w:tcPr>
          <w:p w14:paraId="1F842DE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评价因子</w:t>
            </w:r>
          </w:p>
        </w:tc>
        <w:tc>
          <w:tcPr>
            <w:tcW w:w="4636" w:type="dxa"/>
            <w:gridSpan w:val="5"/>
            <w:vAlign w:val="center"/>
          </w:tcPr>
          <w:p w14:paraId="3A13D7B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45项基本项+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pH值、二氯甲烷、石油烃（C10~C40）</w:t>
            </w:r>
          </w:p>
        </w:tc>
        <w:tc>
          <w:tcPr>
            <w:tcW w:w="1859" w:type="dxa"/>
            <w:vAlign w:val="center"/>
          </w:tcPr>
          <w:p w14:paraId="6FDA346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427C8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6E6E854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43" w:type="dxa"/>
            <w:vAlign w:val="center"/>
          </w:tcPr>
          <w:p w14:paraId="6CE6AE9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评价标准</w:t>
            </w:r>
          </w:p>
        </w:tc>
        <w:tc>
          <w:tcPr>
            <w:tcW w:w="4636" w:type="dxa"/>
            <w:gridSpan w:val="5"/>
            <w:vAlign w:val="center"/>
          </w:tcPr>
          <w:p w14:paraId="7456BA8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GB 15618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GB 36600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；表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D.1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；表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D.2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□；其他（ ）</w:t>
            </w:r>
          </w:p>
        </w:tc>
        <w:tc>
          <w:tcPr>
            <w:tcW w:w="1859" w:type="dxa"/>
            <w:vAlign w:val="center"/>
          </w:tcPr>
          <w:p w14:paraId="16824E8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38CFD7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4989D18D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43" w:type="dxa"/>
            <w:vAlign w:val="center"/>
          </w:tcPr>
          <w:p w14:paraId="3D35774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现状评价结论</w:t>
            </w:r>
          </w:p>
        </w:tc>
        <w:tc>
          <w:tcPr>
            <w:tcW w:w="4636" w:type="dxa"/>
            <w:gridSpan w:val="5"/>
            <w:vAlign w:val="center"/>
          </w:tcPr>
          <w:p w14:paraId="414CE3B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达标</w:t>
            </w:r>
          </w:p>
        </w:tc>
        <w:tc>
          <w:tcPr>
            <w:tcW w:w="1859" w:type="dxa"/>
            <w:vAlign w:val="center"/>
          </w:tcPr>
          <w:p w14:paraId="6178FC4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1AB154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restart"/>
            <w:vAlign w:val="center"/>
          </w:tcPr>
          <w:p w14:paraId="03CE9C4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影</w:t>
            </w:r>
          </w:p>
          <w:p w14:paraId="1F14397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响</w:t>
            </w:r>
          </w:p>
          <w:p w14:paraId="4B4E425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预</w:t>
            </w:r>
          </w:p>
          <w:p w14:paraId="7AF9051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测</w:t>
            </w:r>
          </w:p>
        </w:tc>
        <w:tc>
          <w:tcPr>
            <w:tcW w:w="1543" w:type="dxa"/>
            <w:vAlign w:val="center"/>
          </w:tcPr>
          <w:p w14:paraId="41BA8A5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预测因子</w:t>
            </w:r>
          </w:p>
        </w:tc>
        <w:tc>
          <w:tcPr>
            <w:tcW w:w="4636" w:type="dxa"/>
            <w:gridSpan w:val="5"/>
            <w:vAlign w:val="center"/>
          </w:tcPr>
          <w:p w14:paraId="63C855F4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二氯甲烷</w:t>
            </w:r>
          </w:p>
        </w:tc>
        <w:tc>
          <w:tcPr>
            <w:tcW w:w="1859" w:type="dxa"/>
            <w:vAlign w:val="center"/>
          </w:tcPr>
          <w:p w14:paraId="525E927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6D370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0E366BB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43" w:type="dxa"/>
            <w:vAlign w:val="center"/>
          </w:tcPr>
          <w:p w14:paraId="39BF581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预测方法</w:t>
            </w:r>
          </w:p>
        </w:tc>
        <w:tc>
          <w:tcPr>
            <w:tcW w:w="4636" w:type="dxa"/>
            <w:gridSpan w:val="5"/>
            <w:vAlign w:val="center"/>
          </w:tcPr>
          <w:p w14:paraId="265A612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附录 E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；附录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F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□；其他（ ）</w:t>
            </w:r>
          </w:p>
        </w:tc>
        <w:tc>
          <w:tcPr>
            <w:tcW w:w="1859" w:type="dxa"/>
            <w:vAlign w:val="center"/>
          </w:tcPr>
          <w:p w14:paraId="64EB204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0A51D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68176B5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43" w:type="dxa"/>
            <w:vAlign w:val="center"/>
          </w:tcPr>
          <w:p w14:paraId="57DC218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预测分析内容</w:t>
            </w:r>
          </w:p>
        </w:tc>
        <w:tc>
          <w:tcPr>
            <w:tcW w:w="4636" w:type="dxa"/>
            <w:gridSpan w:val="5"/>
            <w:vAlign w:val="center"/>
          </w:tcPr>
          <w:p w14:paraId="4BF64AC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影响范围（ ） 影响程度（ ）</w:t>
            </w:r>
          </w:p>
        </w:tc>
        <w:tc>
          <w:tcPr>
            <w:tcW w:w="1859" w:type="dxa"/>
            <w:vAlign w:val="center"/>
          </w:tcPr>
          <w:p w14:paraId="3440948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78A15B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17D4E84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43" w:type="dxa"/>
            <w:vAlign w:val="center"/>
          </w:tcPr>
          <w:p w14:paraId="13CC886B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预测结论</w:t>
            </w:r>
          </w:p>
        </w:tc>
        <w:tc>
          <w:tcPr>
            <w:tcW w:w="4636" w:type="dxa"/>
            <w:gridSpan w:val="5"/>
            <w:vAlign w:val="center"/>
          </w:tcPr>
          <w:p w14:paraId="36036DE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达标结论：a）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）□；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）□</w:t>
            </w:r>
          </w:p>
          <w:p w14:paraId="5A517F0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不达标结论：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）□；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）□</w:t>
            </w:r>
          </w:p>
        </w:tc>
        <w:tc>
          <w:tcPr>
            <w:tcW w:w="1859" w:type="dxa"/>
            <w:vAlign w:val="center"/>
          </w:tcPr>
          <w:p w14:paraId="116E7F0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475F3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restart"/>
            <w:vAlign w:val="center"/>
          </w:tcPr>
          <w:p w14:paraId="15E99502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防</w:t>
            </w:r>
          </w:p>
          <w:p w14:paraId="1A8F667D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治</w:t>
            </w:r>
          </w:p>
          <w:p w14:paraId="1C2F095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措</w:t>
            </w:r>
          </w:p>
          <w:p w14:paraId="77F42620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施</w:t>
            </w:r>
          </w:p>
        </w:tc>
        <w:tc>
          <w:tcPr>
            <w:tcW w:w="1543" w:type="dxa"/>
            <w:vAlign w:val="center"/>
          </w:tcPr>
          <w:p w14:paraId="42253B4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防控措施</w:t>
            </w:r>
          </w:p>
        </w:tc>
        <w:tc>
          <w:tcPr>
            <w:tcW w:w="4636" w:type="dxa"/>
            <w:gridSpan w:val="5"/>
            <w:vAlign w:val="center"/>
          </w:tcPr>
          <w:p w14:paraId="381ED9CF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土壤环境质量现状保障□；源头控制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；过程防控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sym w:font="Wingdings 2" w:char="0052"/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；其他（ ）</w:t>
            </w:r>
          </w:p>
        </w:tc>
        <w:tc>
          <w:tcPr>
            <w:tcW w:w="1859" w:type="dxa"/>
            <w:vAlign w:val="center"/>
          </w:tcPr>
          <w:p w14:paraId="2EDEA2E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1A648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71CB6E4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14:paraId="0006B8E4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跟踪监测</w:t>
            </w:r>
          </w:p>
        </w:tc>
        <w:tc>
          <w:tcPr>
            <w:tcW w:w="927" w:type="dxa"/>
            <w:vAlign w:val="center"/>
          </w:tcPr>
          <w:p w14:paraId="7360C3D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监测点数</w:t>
            </w:r>
          </w:p>
        </w:tc>
        <w:tc>
          <w:tcPr>
            <w:tcW w:w="2772" w:type="dxa"/>
            <w:gridSpan w:val="3"/>
            <w:vAlign w:val="center"/>
          </w:tcPr>
          <w:p w14:paraId="14879074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监测指标</w:t>
            </w:r>
          </w:p>
        </w:tc>
        <w:tc>
          <w:tcPr>
            <w:tcW w:w="937" w:type="dxa"/>
            <w:vAlign w:val="center"/>
          </w:tcPr>
          <w:p w14:paraId="334C8B87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监测频次</w:t>
            </w:r>
          </w:p>
        </w:tc>
        <w:tc>
          <w:tcPr>
            <w:tcW w:w="1859" w:type="dxa"/>
            <w:vAlign w:val="center"/>
          </w:tcPr>
          <w:p w14:paraId="2B40ABEE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321AB3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1FC6141A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Merge w:val="continue"/>
            <w:vAlign w:val="center"/>
          </w:tcPr>
          <w:p w14:paraId="1E318C01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 w14:paraId="368DC94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72" w:type="dxa"/>
            <w:gridSpan w:val="3"/>
            <w:vAlign w:val="center"/>
          </w:tcPr>
          <w:p w14:paraId="21DF679B">
            <w:pPr>
              <w:jc w:val="center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pH、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二氯甲烷</w:t>
            </w:r>
          </w:p>
        </w:tc>
        <w:tc>
          <w:tcPr>
            <w:tcW w:w="937" w:type="dxa"/>
            <w:vAlign w:val="center"/>
          </w:tcPr>
          <w:p w14:paraId="14329F98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每年一次</w:t>
            </w:r>
          </w:p>
        </w:tc>
        <w:tc>
          <w:tcPr>
            <w:tcW w:w="1859" w:type="dxa"/>
            <w:vAlign w:val="center"/>
          </w:tcPr>
          <w:p w14:paraId="0B554134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1AC15C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466" w:type="dxa"/>
            <w:vMerge w:val="continue"/>
            <w:vAlign w:val="center"/>
          </w:tcPr>
          <w:p w14:paraId="3386F34D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691C2E54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信息公开指标</w:t>
            </w:r>
          </w:p>
        </w:tc>
        <w:tc>
          <w:tcPr>
            <w:tcW w:w="4636" w:type="dxa"/>
            <w:gridSpan w:val="5"/>
            <w:vAlign w:val="center"/>
          </w:tcPr>
          <w:p w14:paraId="1EDFFDD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859" w:type="dxa"/>
            <w:vAlign w:val="center"/>
          </w:tcPr>
          <w:p w14:paraId="6CE46FB9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22621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2009" w:type="dxa"/>
            <w:gridSpan w:val="2"/>
            <w:vAlign w:val="center"/>
          </w:tcPr>
          <w:p w14:paraId="5EB6D416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评价结论</w:t>
            </w:r>
          </w:p>
        </w:tc>
        <w:tc>
          <w:tcPr>
            <w:tcW w:w="6495" w:type="dxa"/>
            <w:gridSpan w:val="6"/>
            <w:vAlign w:val="center"/>
          </w:tcPr>
          <w:p w14:paraId="324CBB25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</w:tr>
      <w:tr w14:paraId="7FD98B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504" w:type="dxa"/>
            <w:gridSpan w:val="8"/>
            <w:vAlign w:val="center"/>
          </w:tcPr>
          <w:p w14:paraId="3B7AB8C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注 1：“□”为勾选项，可√；“（ ）”为内容填写项；“备注”为其他补充内容。</w:t>
            </w:r>
          </w:p>
          <w:p w14:paraId="62A1DBDC"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注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：需要分别开展土壤环境影响评级工作的，分别填写自查表。</w:t>
            </w:r>
          </w:p>
        </w:tc>
      </w:tr>
    </w:tbl>
    <w:p w14:paraId="08C9037C">
      <w:pPr>
        <w:jc w:val="center"/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kOWRlYjUzZTdhMGFlNzNmZjQyODRkYTJiMmVhMmQifQ=="/>
  </w:docVars>
  <w:rsids>
    <w:rsidRoot w:val="004F2B27"/>
    <w:rsid w:val="00016331"/>
    <w:rsid w:val="0001664D"/>
    <w:rsid w:val="00023452"/>
    <w:rsid w:val="000248F1"/>
    <w:rsid w:val="0003586C"/>
    <w:rsid w:val="00044EC6"/>
    <w:rsid w:val="00087372"/>
    <w:rsid w:val="0009032B"/>
    <w:rsid w:val="00090E49"/>
    <w:rsid w:val="000A7A96"/>
    <w:rsid w:val="000E5929"/>
    <w:rsid w:val="000E6530"/>
    <w:rsid w:val="000F5477"/>
    <w:rsid w:val="00121F15"/>
    <w:rsid w:val="001A11C8"/>
    <w:rsid w:val="001A24B4"/>
    <w:rsid w:val="001B654F"/>
    <w:rsid w:val="001E0280"/>
    <w:rsid w:val="001F2270"/>
    <w:rsid w:val="001F6EFC"/>
    <w:rsid w:val="00226B34"/>
    <w:rsid w:val="002B6272"/>
    <w:rsid w:val="002C2510"/>
    <w:rsid w:val="002C56A6"/>
    <w:rsid w:val="002E2262"/>
    <w:rsid w:val="002E5C84"/>
    <w:rsid w:val="00302BFA"/>
    <w:rsid w:val="003065B6"/>
    <w:rsid w:val="00306895"/>
    <w:rsid w:val="00331BB5"/>
    <w:rsid w:val="003451A0"/>
    <w:rsid w:val="00353AFD"/>
    <w:rsid w:val="00364305"/>
    <w:rsid w:val="003A110C"/>
    <w:rsid w:val="003A2E1E"/>
    <w:rsid w:val="003A5334"/>
    <w:rsid w:val="003C0DF1"/>
    <w:rsid w:val="003D4153"/>
    <w:rsid w:val="003D494D"/>
    <w:rsid w:val="003E38E7"/>
    <w:rsid w:val="003E3ABC"/>
    <w:rsid w:val="003F25E3"/>
    <w:rsid w:val="00423D2C"/>
    <w:rsid w:val="00440D88"/>
    <w:rsid w:val="004501A1"/>
    <w:rsid w:val="004510C5"/>
    <w:rsid w:val="004639F0"/>
    <w:rsid w:val="004A3669"/>
    <w:rsid w:val="004C18BF"/>
    <w:rsid w:val="004D66C5"/>
    <w:rsid w:val="004D7C4A"/>
    <w:rsid w:val="004E0076"/>
    <w:rsid w:val="004F2B27"/>
    <w:rsid w:val="0050121D"/>
    <w:rsid w:val="00507978"/>
    <w:rsid w:val="00520771"/>
    <w:rsid w:val="005372F2"/>
    <w:rsid w:val="0055401F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3221"/>
    <w:rsid w:val="006706A1"/>
    <w:rsid w:val="00674A82"/>
    <w:rsid w:val="00691154"/>
    <w:rsid w:val="006A2FB4"/>
    <w:rsid w:val="006B08B3"/>
    <w:rsid w:val="006C1940"/>
    <w:rsid w:val="006C28BA"/>
    <w:rsid w:val="006C2BA1"/>
    <w:rsid w:val="006F059E"/>
    <w:rsid w:val="00701C4C"/>
    <w:rsid w:val="007066FC"/>
    <w:rsid w:val="0071127E"/>
    <w:rsid w:val="0072206A"/>
    <w:rsid w:val="00737304"/>
    <w:rsid w:val="007378CE"/>
    <w:rsid w:val="0075604A"/>
    <w:rsid w:val="00760CB1"/>
    <w:rsid w:val="007805CC"/>
    <w:rsid w:val="00787636"/>
    <w:rsid w:val="007913FE"/>
    <w:rsid w:val="007B49FA"/>
    <w:rsid w:val="007C62A1"/>
    <w:rsid w:val="007D0D7D"/>
    <w:rsid w:val="007D5F3C"/>
    <w:rsid w:val="00824577"/>
    <w:rsid w:val="00834554"/>
    <w:rsid w:val="00872628"/>
    <w:rsid w:val="00882CED"/>
    <w:rsid w:val="0088422E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63B0"/>
    <w:rsid w:val="009551EC"/>
    <w:rsid w:val="00957E8C"/>
    <w:rsid w:val="00980BCB"/>
    <w:rsid w:val="00984FBB"/>
    <w:rsid w:val="009850E0"/>
    <w:rsid w:val="00996C67"/>
    <w:rsid w:val="009A41CE"/>
    <w:rsid w:val="009E2F06"/>
    <w:rsid w:val="009E4462"/>
    <w:rsid w:val="00A17A21"/>
    <w:rsid w:val="00A21E6B"/>
    <w:rsid w:val="00A31600"/>
    <w:rsid w:val="00A4095B"/>
    <w:rsid w:val="00A51A36"/>
    <w:rsid w:val="00A867FC"/>
    <w:rsid w:val="00AA3F70"/>
    <w:rsid w:val="00AC4391"/>
    <w:rsid w:val="00AC44DE"/>
    <w:rsid w:val="00AC4745"/>
    <w:rsid w:val="00AC754F"/>
    <w:rsid w:val="00B410C9"/>
    <w:rsid w:val="00B502EA"/>
    <w:rsid w:val="00B96314"/>
    <w:rsid w:val="00B9735B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C107D"/>
    <w:rsid w:val="00CC5E49"/>
    <w:rsid w:val="00CC6039"/>
    <w:rsid w:val="00CF2D7D"/>
    <w:rsid w:val="00CF5666"/>
    <w:rsid w:val="00D27DC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46E9"/>
    <w:rsid w:val="00FA51CF"/>
    <w:rsid w:val="00FA5A9C"/>
    <w:rsid w:val="00FA6311"/>
    <w:rsid w:val="00FA693B"/>
    <w:rsid w:val="00FE06A3"/>
    <w:rsid w:val="00FE3300"/>
    <w:rsid w:val="00FF6A54"/>
    <w:rsid w:val="01BE134C"/>
    <w:rsid w:val="01E85920"/>
    <w:rsid w:val="037438F3"/>
    <w:rsid w:val="0D6237CC"/>
    <w:rsid w:val="1BF739B2"/>
    <w:rsid w:val="1D337C32"/>
    <w:rsid w:val="20883BD8"/>
    <w:rsid w:val="22FB583A"/>
    <w:rsid w:val="25C5738C"/>
    <w:rsid w:val="28015357"/>
    <w:rsid w:val="2D375814"/>
    <w:rsid w:val="2D3925BA"/>
    <w:rsid w:val="2E797CCC"/>
    <w:rsid w:val="2F416C40"/>
    <w:rsid w:val="304F083D"/>
    <w:rsid w:val="33D503A6"/>
    <w:rsid w:val="361F7D3D"/>
    <w:rsid w:val="37A30C41"/>
    <w:rsid w:val="3AC93485"/>
    <w:rsid w:val="3E7018C7"/>
    <w:rsid w:val="3F6F544E"/>
    <w:rsid w:val="48A26918"/>
    <w:rsid w:val="4AEF17B7"/>
    <w:rsid w:val="4DA33E3F"/>
    <w:rsid w:val="4ECA1454"/>
    <w:rsid w:val="545C3EA9"/>
    <w:rsid w:val="5CD07B99"/>
    <w:rsid w:val="5EC44478"/>
    <w:rsid w:val="67935C08"/>
    <w:rsid w:val="6C2268CB"/>
    <w:rsid w:val="6D507412"/>
    <w:rsid w:val="6F4843CB"/>
    <w:rsid w:val="723203A6"/>
    <w:rsid w:val="74C144E9"/>
    <w:rsid w:val="7649670A"/>
    <w:rsid w:val="7EED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/>
      <w:sz w:val="18"/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1">
    <w:name w:val="正文1"/>
    <w:basedOn w:val="1"/>
    <w:qFormat/>
    <w:uiPriority w:val="0"/>
    <w:pPr>
      <w:spacing w:line="360" w:lineRule="auto"/>
      <w:ind w:firstLine="723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616</Words>
  <Characters>674</Characters>
  <Lines>5</Lines>
  <Paragraphs>1</Paragraphs>
  <TotalTime>0</TotalTime>
  <ScaleCrop>false</ScaleCrop>
  <LinksUpToDate>false</LinksUpToDate>
  <CharactersWithSpaces>691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笨笨</cp:lastModifiedBy>
  <dcterms:modified xsi:type="dcterms:W3CDTF">2026-04-09T08:19:42Z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A1B174740FB2436E8AADE08F0D8D6AC0</vt:lpwstr>
  </property>
  <property fmtid="{D5CDD505-2E9C-101B-9397-08002B2CF9AE}" pid="4" name="KSOTemplateDocerSaveRecord">
    <vt:lpwstr>eyJoZGlkIjoiODZkOWRlYjUzZTdhMGFlNzNmZjQyODRkYTJiMmVhMmQiLCJ1c2VySWQiOiI2MTQ2OTA5NTcifQ==</vt:lpwstr>
  </property>
</Properties>
</file>