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99" w:rsidRPr="00B8537B" w:rsidRDefault="00182F99" w:rsidP="00182F99">
      <w:pPr>
        <w:pStyle w:val="a6"/>
        <w:widowControl/>
        <w:spacing w:line="450" w:lineRule="atLeast"/>
        <w:ind w:right="450"/>
        <w:jc w:val="center"/>
        <w:rPr>
          <w:rStyle w:val="a5"/>
          <w:rFonts w:ascii="宋体" w:hAnsi="宋体" w:cs="STFangsong"/>
          <w:bCs/>
          <w:sz w:val="32"/>
          <w:szCs w:val="32"/>
        </w:rPr>
      </w:pPr>
      <w:bookmarkStart w:id="0" w:name="_Hlk12261244"/>
      <w:r w:rsidRPr="00B8537B">
        <w:rPr>
          <w:rStyle w:val="a5"/>
          <w:rFonts w:ascii="宋体" w:hAnsi="宋体" w:cs="STFangsong" w:hint="eastAsia"/>
          <w:bCs/>
          <w:sz w:val="32"/>
          <w:szCs w:val="32"/>
        </w:rPr>
        <w:t>法律顾问</w:t>
      </w:r>
      <w:r w:rsidR="00B8537B">
        <w:rPr>
          <w:rStyle w:val="a5"/>
          <w:rFonts w:ascii="宋体" w:hAnsi="宋体" w:cs="STFangsong" w:hint="eastAsia"/>
          <w:bCs/>
          <w:sz w:val="32"/>
          <w:szCs w:val="32"/>
        </w:rPr>
        <w:t>服务中介机构</w:t>
      </w:r>
      <w:r w:rsidRPr="00B8537B">
        <w:rPr>
          <w:rStyle w:val="a5"/>
          <w:rFonts w:ascii="宋体" w:hAnsi="宋体" w:cs="STFangsong" w:hint="eastAsia"/>
          <w:bCs/>
          <w:sz w:val="32"/>
          <w:szCs w:val="32"/>
        </w:rPr>
        <w:t>申请表</w:t>
      </w:r>
    </w:p>
    <w:p w:rsidR="00182F99" w:rsidRDefault="00182F99" w:rsidP="00182F99">
      <w:pPr>
        <w:pStyle w:val="a6"/>
        <w:widowControl/>
        <w:spacing w:line="450" w:lineRule="atLeast"/>
        <w:ind w:right="450"/>
        <w:jc w:val="center"/>
        <w:rPr>
          <w:rStyle w:val="a5"/>
          <w:rFonts w:ascii="STFangsong" w:eastAsia="STFangsong" w:hAnsi="STFangsong" w:cs="STFangsong"/>
          <w:b w:val="0"/>
          <w:bCs/>
          <w:sz w:val="28"/>
          <w:szCs w:val="28"/>
        </w:rPr>
      </w:pPr>
    </w:p>
    <w:tbl>
      <w:tblPr>
        <w:tblW w:w="0" w:type="auto"/>
        <w:jc w:val="center"/>
        <w:tblLayout w:type="fixed"/>
        <w:tblLook w:val="0000"/>
      </w:tblPr>
      <w:tblGrid>
        <w:gridCol w:w="1663"/>
        <w:gridCol w:w="1843"/>
        <w:gridCol w:w="1527"/>
        <w:gridCol w:w="741"/>
        <w:gridCol w:w="815"/>
        <w:gridCol w:w="2051"/>
      </w:tblGrid>
      <w:tr w:rsidR="00182F99" w:rsidTr="0002146F">
        <w:trPr>
          <w:trHeight w:val="1014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99" w:rsidRDefault="00182F99" w:rsidP="0002146F">
            <w:pPr>
              <w:pStyle w:val="a6"/>
              <w:widowControl/>
              <w:jc w:val="both"/>
              <w:rPr>
                <w:rFonts w:ascii="STFangsong" w:eastAsia="STFangsong" w:hAnsi="STFangsong" w:cs="STFangsong"/>
                <w:sz w:val="21"/>
                <w:szCs w:val="21"/>
              </w:rPr>
            </w:pPr>
            <w:r>
              <w:rPr>
                <w:rFonts w:ascii="STFangsong" w:eastAsia="STFangsong" w:hAnsi="STFangsong" w:cs="STFangsong" w:hint="eastAsia"/>
                <w:sz w:val="21"/>
                <w:szCs w:val="21"/>
              </w:rPr>
              <w:t>律所名称</w:t>
            </w:r>
          </w:p>
        </w:tc>
        <w:tc>
          <w:tcPr>
            <w:tcW w:w="6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99" w:rsidRDefault="00182F99" w:rsidP="0002146F">
            <w:pPr>
              <w:pStyle w:val="a6"/>
              <w:widowControl/>
              <w:jc w:val="both"/>
              <w:rPr>
                <w:rFonts w:ascii="STFangsong" w:eastAsia="STFangsong" w:hAnsi="STFangsong" w:cs="STFangsong"/>
                <w:sz w:val="21"/>
                <w:szCs w:val="21"/>
              </w:rPr>
            </w:pPr>
            <w:r>
              <w:rPr>
                <w:rFonts w:ascii="STFangsong" w:eastAsia="STFangsong" w:hAnsi="STFangsong" w:cs="STFangsong" w:hint="eastAsia"/>
                <w:sz w:val="21"/>
                <w:szCs w:val="21"/>
              </w:rPr>
              <w:t> </w:t>
            </w:r>
          </w:p>
        </w:tc>
      </w:tr>
      <w:tr w:rsidR="00182F99" w:rsidTr="0002146F">
        <w:trPr>
          <w:trHeight w:val="1698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99" w:rsidRDefault="00182F99" w:rsidP="0002146F">
            <w:pPr>
              <w:pStyle w:val="a6"/>
              <w:widowControl/>
              <w:jc w:val="both"/>
              <w:rPr>
                <w:rFonts w:ascii="STFangsong" w:eastAsia="STFangsong" w:hAnsi="STFangsong" w:cs="STFangsong"/>
                <w:sz w:val="21"/>
                <w:szCs w:val="21"/>
              </w:rPr>
            </w:pPr>
            <w:r>
              <w:rPr>
                <w:rFonts w:ascii="STFangsong" w:eastAsia="STFangsong" w:hAnsi="STFangsong" w:cs="STFangsong" w:hint="eastAsia"/>
                <w:sz w:val="21"/>
                <w:szCs w:val="21"/>
              </w:rPr>
              <w:t>律所执业许可证号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99" w:rsidRDefault="00182F99" w:rsidP="0002146F">
            <w:pPr>
              <w:pStyle w:val="a6"/>
              <w:widowControl/>
              <w:jc w:val="both"/>
              <w:rPr>
                <w:rFonts w:ascii="STFangsong" w:eastAsia="STFangsong" w:hAnsi="STFangsong" w:cs="STFangsong"/>
                <w:sz w:val="21"/>
                <w:szCs w:val="21"/>
              </w:rPr>
            </w:pPr>
            <w:r>
              <w:rPr>
                <w:rFonts w:ascii="STFangsong" w:eastAsia="STFangsong" w:hAnsi="STFangsong" w:cs="STFangsong" w:hint="eastAsia"/>
                <w:sz w:val="21"/>
                <w:szCs w:val="21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99" w:rsidRDefault="00182F99" w:rsidP="0002146F">
            <w:pPr>
              <w:pStyle w:val="a6"/>
              <w:widowControl/>
              <w:jc w:val="both"/>
              <w:rPr>
                <w:rFonts w:ascii="STFangsong" w:eastAsia="STFangsong" w:hAnsi="STFangsong" w:cs="STFangsong"/>
                <w:sz w:val="21"/>
                <w:szCs w:val="21"/>
              </w:rPr>
            </w:pPr>
            <w:r>
              <w:rPr>
                <w:rFonts w:ascii="STFangsong" w:eastAsia="STFangsong" w:hAnsi="STFangsong" w:cs="STFangsong" w:hint="eastAsia"/>
                <w:sz w:val="21"/>
                <w:szCs w:val="21"/>
              </w:rPr>
              <w:t>单位证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99" w:rsidRDefault="00182F99" w:rsidP="0002146F">
            <w:pPr>
              <w:pStyle w:val="a6"/>
              <w:widowControl/>
              <w:jc w:val="both"/>
              <w:rPr>
                <w:rFonts w:ascii="STFangsong" w:eastAsia="STFangsong" w:hAnsi="STFangsong" w:cs="STFangsong"/>
                <w:sz w:val="21"/>
                <w:szCs w:val="21"/>
              </w:rPr>
            </w:pPr>
            <w:r>
              <w:rPr>
                <w:rFonts w:ascii="STFangsong" w:eastAsia="STFangsong" w:hAnsi="STFangsong" w:cs="STFangsong" w:hint="eastAsia"/>
                <w:sz w:val="21"/>
                <w:szCs w:val="21"/>
              </w:rPr>
              <w:t> </w:t>
            </w:r>
          </w:p>
        </w:tc>
      </w:tr>
      <w:tr w:rsidR="00182F99" w:rsidTr="0002146F">
        <w:trPr>
          <w:trHeight w:val="717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99" w:rsidRDefault="00182F99" w:rsidP="0002146F">
            <w:pPr>
              <w:pStyle w:val="a6"/>
              <w:widowControl/>
              <w:jc w:val="both"/>
              <w:rPr>
                <w:rFonts w:ascii="STFangsong" w:eastAsia="STFangsong" w:hAnsi="STFangsong" w:cs="STFangsong"/>
                <w:sz w:val="21"/>
                <w:szCs w:val="21"/>
              </w:rPr>
            </w:pPr>
            <w:r>
              <w:rPr>
                <w:rFonts w:ascii="STFangsong" w:eastAsia="STFangsong" w:hAnsi="STFangsong" w:cs="STFangsong" w:hint="eastAsia"/>
                <w:sz w:val="21"/>
                <w:szCs w:val="21"/>
              </w:rPr>
              <w:t>律所地址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99" w:rsidRDefault="00182F99" w:rsidP="0002146F">
            <w:pPr>
              <w:pStyle w:val="a6"/>
              <w:widowControl/>
              <w:jc w:val="both"/>
              <w:rPr>
                <w:rFonts w:ascii="STFangsong" w:eastAsia="STFangsong" w:hAnsi="STFangsong" w:cs="STFangsong"/>
                <w:sz w:val="21"/>
                <w:szCs w:val="21"/>
              </w:rPr>
            </w:pPr>
            <w:r>
              <w:rPr>
                <w:rFonts w:ascii="STFangsong" w:eastAsia="STFangsong" w:hAnsi="STFangsong" w:cs="STFangsong" w:hint="eastAsia"/>
                <w:sz w:val="21"/>
                <w:szCs w:val="21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99" w:rsidRDefault="00182F99" w:rsidP="0002146F">
            <w:pPr>
              <w:pStyle w:val="a6"/>
              <w:widowControl/>
              <w:jc w:val="both"/>
              <w:rPr>
                <w:rFonts w:ascii="STFangsong" w:eastAsia="STFangsong" w:hAnsi="STFangsong" w:cs="STFangsong"/>
                <w:sz w:val="21"/>
                <w:szCs w:val="21"/>
              </w:rPr>
            </w:pPr>
            <w:r>
              <w:rPr>
                <w:rFonts w:ascii="STFangsong" w:eastAsia="STFangsong" w:hAnsi="STFangsong" w:cs="STFangsong" w:hint="eastAsia"/>
                <w:sz w:val="21"/>
                <w:szCs w:val="21"/>
              </w:rPr>
              <w:t>电话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99" w:rsidRDefault="00182F99" w:rsidP="0002146F">
            <w:pPr>
              <w:pStyle w:val="a6"/>
              <w:widowControl/>
              <w:jc w:val="both"/>
              <w:rPr>
                <w:rFonts w:ascii="STFangsong" w:eastAsia="STFangsong" w:hAnsi="STFangsong" w:cs="STFangsong"/>
                <w:sz w:val="21"/>
                <w:szCs w:val="21"/>
              </w:rPr>
            </w:pPr>
            <w:r>
              <w:rPr>
                <w:rFonts w:ascii="STFangsong" w:eastAsia="STFangsong" w:hAnsi="STFangsong" w:cs="STFangsong" w:hint="eastAsia"/>
                <w:sz w:val="21"/>
                <w:szCs w:val="21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99" w:rsidRDefault="00182F99" w:rsidP="0002146F">
            <w:pPr>
              <w:pStyle w:val="a6"/>
              <w:widowControl/>
              <w:jc w:val="both"/>
              <w:rPr>
                <w:rFonts w:ascii="STFangsong" w:eastAsia="STFangsong" w:hAnsi="STFangsong" w:cs="STFangsong"/>
                <w:sz w:val="21"/>
                <w:szCs w:val="21"/>
              </w:rPr>
            </w:pPr>
            <w:r>
              <w:rPr>
                <w:rFonts w:ascii="STFangsong" w:eastAsia="STFangsong" w:hAnsi="STFangsong" w:cs="STFangsong" w:hint="eastAsia"/>
                <w:sz w:val="21"/>
                <w:szCs w:val="21"/>
              </w:rPr>
              <w:t>邮箱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99" w:rsidRDefault="00182F99" w:rsidP="0002146F">
            <w:pPr>
              <w:widowControl/>
              <w:rPr>
                <w:rFonts w:ascii="STFangsong" w:eastAsia="STFangsong" w:hAnsi="STFangsong" w:cs="STFangsong"/>
                <w:szCs w:val="21"/>
              </w:rPr>
            </w:pPr>
            <w:r>
              <w:rPr>
                <w:rFonts w:ascii="STFangsong" w:eastAsia="STFangsong" w:hAnsi="STFangsong" w:cs="STFangsong" w:hint="eastAsia"/>
                <w:kern w:val="0"/>
                <w:szCs w:val="21"/>
                <w:lang/>
              </w:rPr>
              <w:t> </w:t>
            </w:r>
          </w:p>
        </w:tc>
      </w:tr>
      <w:tr w:rsidR="00182F99" w:rsidTr="0002146F">
        <w:trPr>
          <w:trHeight w:val="925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99" w:rsidRDefault="00182F99" w:rsidP="0002146F">
            <w:pPr>
              <w:pStyle w:val="a6"/>
              <w:widowControl/>
              <w:jc w:val="both"/>
              <w:rPr>
                <w:rFonts w:ascii="STFangsong" w:eastAsia="STFangsong" w:hAnsi="STFangsong" w:cs="STFangsong"/>
                <w:sz w:val="21"/>
                <w:szCs w:val="21"/>
              </w:rPr>
            </w:pPr>
            <w:r>
              <w:rPr>
                <w:rFonts w:ascii="STFangsong" w:eastAsia="STFangsong" w:hAnsi="STFangsong" w:cs="STFangsong" w:hint="eastAsia"/>
                <w:sz w:val="21"/>
                <w:szCs w:val="21"/>
              </w:rPr>
              <w:t>拥有专、兼职律师人数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99" w:rsidRDefault="00182F99" w:rsidP="0002146F">
            <w:pPr>
              <w:pStyle w:val="a6"/>
              <w:widowControl/>
              <w:jc w:val="both"/>
              <w:rPr>
                <w:rFonts w:ascii="STFangsong" w:eastAsia="STFangsong" w:hAnsi="STFangsong" w:cs="STFangsong"/>
                <w:sz w:val="21"/>
                <w:szCs w:val="21"/>
              </w:rPr>
            </w:pPr>
            <w:r>
              <w:rPr>
                <w:rFonts w:ascii="STFangsong" w:eastAsia="STFangsong" w:hAnsi="STFangsong" w:cs="STFangsong" w:hint="eastAsia"/>
                <w:sz w:val="21"/>
                <w:szCs w:val="21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99" w:rsidRDefault="00182F99" w:rsidP="0002146F">
            <w:pPr>
              <w:pStyle w:val="a6"/>
              <w:widowControl/>
              <w:jc w:val="both"/>
              <w:rPr>
                <w:rFonts w:ascii="STFangsong" w:eastAsia="STFangsong" w:hAnsi="STFangsong" w:cs="STFangsong"/>
                <w:sz w:val="21"/>
                <w:szCs w:val="21"/>
              </w:rPr>
            </w:pPr>
            <w:r>
              <w:rPr>
                <w:rFonts w:ascii="STFangsong" w:eastAsia="STFangsong" w:hAnsi="STFangsong" w:cs="STFangsong" w:hint="eastAsia"/>
                <w:sz w:val="21"/>
                <w:szCs w:val="21"/>
              </w:rPr>
              <w:t>擅长领域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99" w:rsidRDefault="00182F99" w:rsidP="0002146F">
            <w:pPr>
              <w:widowControl/>
              <w:rPr>
                <w:rFonts w:ascii="STFangsong" w:eastAsia="STFangsong" w:hAnsi="STFangsong" w:cs="STFangsong"/>
                <w:szCs w:val="21"/>
              </w:rPr>
            </w:pPr>
            <w:r>
              <w:rPr>
                <w:rFonts w:ascii="STFangsong" w:eastAsia="STFangsong" w:hAnsi="STFangsong" w:cs="STFangsong" w:hint="eastAsia"/>
                <w:kern w:val="0"/>
                <w:szCs w:val="21"/>
                <w:lang/>
              </w:rPr>
              <w:t> </w:t>
            </w:r>
          </w:p>
        </w:tc>
      </w:tr>
      <w:tr w:rsidR="00182F99" w:rsidTr="0002146F">
        <w:trPr>
          <w:trHeight w:val="1649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99" w:rsidRDefault="00182F99" w:rsidP="0002146F">
            <w:pPr>
              <w:pStyle w:val="a6"/>
              <w:widowControl/>
              <w:jc w:val="both"/>
              <w:rPr>
                <w:rFonts w:ascii="STFangsong" w:eastAsia="STFangsong" w:hAnsi="STFangsong" w:cs="STFangsong"/>
                <w:sz w:val="21"/>
                <w:szCs w:val="21"/>
              </w:rPr>
            </w:pPr>
            <w:r>
              <w:rPr>
                <w:rFonts w:ascii="STFangsong" w:eastAsia="STFangsong" w:hAnsi="STFangsong" w:cs="STFangsong" w:hint="eastAsia"/>
                <w:sz w:val="21"/>
                <w:szCs w:val="21"/>
              </w:rPr>
              <w:t>律所简介</w:t>
            </w:r>
          </w:p>
        </w:tc>
        <w:tc>
          <w:tcPr>
            <w:tcW w:w="6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99" w:rsidRDefault="00182F99" w:rsidP="0002146F">
            <w:pPr>
              <w:widowControl/>
              <w:rPr>
                <w:rFonts w:ascii="STFangsong" w:eastAsia="STFangsong" w:hAnsi="STFangsong" w:cs="STFangsong"/>
                <w:szCs w:val="21"/>
              </w:rPr>
            </w:pPr>
            <w:r>
              <w:rPr>
                <w:rFonts w:ascii="STFangsong" w:eastAsia="STFangsong" w:hAnsi="STFangsong" w:cs="STFangsong" w:hint="eastAsia"/>
                <w:kern w:val="0"/>
                <w:szCs w:val="21"/>
                <w:lang/>
              </w:rPr>
              <w:t> </w:t>
            </w:r>
          </w:p>
        </w:tc>
      </w:tr>
      <w:tr w:rsidR="00182F99" w:rsidTr="0002146F">
        <w:trPr>
          <w:trHeight w:val="1470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99" w:rsidRDefault="00182F99" w:rsidP="0002146F">
            <w:pPr>
              <w:pStyle w:val="a6"/>
              <w:widowControl/>
              <w:jc w:val="both"/>
              <w:rPr>
                <w:rFonts w:ascii="STFangsong" w:eastAsia="STFangsong" w:hAnsi="STFangsong" w:cs="STFangsong"/>
                <w:sz w:val="21"/>
                <w:szCs w:val="21"/>
              </w:rPr>
            </w:pPr>
            <w:r>
              <w:rPr>
                <w:rFonts w:ascii="STFangsong" w:eastAsia="STFangsong" w:hAnsi="STFangsong" w:cs="STFangsong" w:hint="eastAsia"/>
                <w:sz w:val="21"/>
                <w:szCs w:val="21"/>
              </w:rPr>
              <w:t>获得的荣誉或成功案例</w:t>
            </w:r>
          </w:p>
        </w:tc>
        <w:tc>
          <w:tcPr>
            <w:tcW w:w="6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99" w:rsidRDefault="00182F99" w:rsidP="0002146F">
            <w:pPr>
              <w:widowControl/>
              <w:rPr>
                <w:rFonts w:ascii="STFangsong" w:eastAsia="STFangsong" w:hAnsi="STFangsong" w:cs="STFangsong"/>
                <w:szCs w:val="21"/>
              </w:rPr>
            </w:pPr>
            <w:r>
              <w:rPr>
                <w:rFonts w:ascii="STFangsong" w:eastAsia="STFangsong" w:hAnsi="STFangsong" w:cs="STFangsong" w:hint="eastAsia"/>
                <w:kern w:val="0"/>
                <w:szCs w:val="21"/>
                <w:lang/>
              </w:rPr>
              <w:t> </w:t>
            </w:r>
          </w:p>
        </w:tc>
      </w:tr>
      <w:tr w:rsidR="00182F99" w:rsidTr="0002146F">
        <w:trPr>
          <w:trHeight w:val="2610"/>
          <w:jc w:val="center"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99" w:rsidRPr="00B8537B" w:rsidRDefault="00182F99" w:rsidP="0002146F">
            <w:pPr>
              <w:pStyle w:val="a6"/>
              <w:widowControl/>
              <w:jc w:val="both"/>
              <w:rPr>
                <w:rFonts w:ascii="宋体" w:hAnsi="宋体" w:cs="STFangsong"/>
                <w:sz w:val="21"/>
                <w:szCs w:val="21"/>
              </w:rPr>
            </w:pPr>
            <w:r>
              <w:rPr>
                <w:rFonts w:ascii="STFangsong" w:eastAsia="STFangsong" w:hAnsi="STFangsong" w:cs="STFangsong" w:hint="eastAsia"/>
                <w:sz w:val="21"/>
                <w:szCs w:val="21"/>
              </w:rPr>
              <w:t>承诺：</w:t>
            </w:r>
            <w:r w:rsidRPr="00B8537B">
              <w:rPr>
                <w:rFonts w:ascii="宋体" w:hAnsi="宋体" w:cs="STFangsong" w:hint="eastAsia"/>
                <w:sz w:val="21"/>
                <w:szCs w:val="21"/>
              </w:rPr>
              <w:t>（一）本律师事务所自愿向</w:t>
            </w:r>
            <w:r w:rsidR="00B8537B" w:rsidRPr="00B8537B">
              <w:rPr>
                <w:rFonts w:ascii="宋体" w:hAnsi="宋体" w:cs="STFangsong" w:hint="eastAsia"/>
                <w:sz w:val="21"/>
                <w:szCs w:val="21"/>
              </w:rPr>
              <w:t>经开区管委会</w:t>
            </w:r>
            <w:r w:rsidRPr="00B8537B">
              <w:rPr>
                <w:rFonts w:ascii="宋体" w:hAnsi="宋体" w:cs="STFangsong" w:hint="eastAsia"/>
                <w:sz w:val="21"/>
                <w:szCs w:val="21"/>
              </w:rPr>
              <w:t>提出竞聘法律顾问</w:t>
            </w:r>
            <w:r w:rsidR="00B8537B" w:rsidRPr="00B8537B">
              <w:rPr>
                <w:rFonts w:ascii="宋体" w:hAnsi="宋体" w:cs="STFangsong" w:hint="eastAsia"/>
                <w:sz w:val="21"/>
                <w:szCs w:val="21"/>
              </w:rPr>
              <w:t>服务中介机构库</w:t>
            </w:r>
            <w:r w:rsidRPr="00B8537B">
              <w:rPr>
                <w:rFonts w:ascii="宋体" w:hAnsi="宋体" w:cs="STFangsong" w:hint="eastAsia"/>
                <w:sz w:val="21"/>
                <w:szCs w:val="21"/>
              </w:rPr>
              <w:t xml:space="preserve">的申请；（二）本律师事务所提供信息真实、合法、有效；（三）若发生与上述承诺相违背的事实，由本律师事务所承担全部法律责任。   </w:t>
            </w:r>
          </w:p>
          <w:p w:rsidR="00182F99" w:rsidRPr="00B8537B" w:rsidRDefault="00182F99" w:rsidP="00B8537B">
            <w:pPr>
              <w:pStyle w:val="a6"/>
              <w:widowControl/>
              <w:ind w:left="4200" w:hangingChars="2000" w:hanging="4200"/>
              <w:jc w:val="both"/>
              <w:rPr>
                <w:rFonts w:ascii="宋体" w:hAnsi="宋体" w:cs="STFangsong"/>
                <w:sz w:val="21"/>
                <w:szCs w:val="21"/>
              </w:rPr>
            </w:pPr>
            <w:r w:rsidRPr="00B8537B">
              <w:rPr>
                <w:rFonts w:ascii="宋体" w:hAnsi="宋体" w:cs="STFangsong" w:hint="eastAsia"/>
                <w:sz w:val="21"/>
                <w:szCs w:val="21"/>
              </w:rPr>
              <w:t xml:space="preserve">　　</w:t>
            </w:r>
            <w:r w:rsidRPr="00B8537B">
              <w:rPr>
                <w:rFonts w:ascii="宋体" w:eastAsia="STFangsong" w:hAnsi="宋体" w:cs="STFangsong" w:hint="eastAsia"/>
                <w:sz w:val="21"/>
                <w:szCs w:val="21"/>
              </w:rPr>
              <w:t>                                  </w:t>
            </w:r>
            <w:r w:rsidRPr="00B8537B">
              <w:rPr>
                <w:rFonts w:ascii="宋体" w:hAnsi="宋体" w:cs="STFangsong" w:hint="eastAsia"/>
                <w:sz w:val="21"/>
                <w:szCs w:val="21"/>
              </w:rPr>
              <w:t xml:space="preserve">             申请单位：（加盖公章） </w:t>
            </w:r>
          </w:p>
          <w:p w:rsidR="00182F99" w:rsidRDefault="00182F99" w:rsidP="00B8537B">
            <w:pPr>
              <w:pStyle w:val="a6"/>
              <w:widowControl/>
              <w:ind w:left="4410" w:hangingChars="2100" w:hanging="4410"/>
              <w:jc w:val="both"/>
              <w:rPr>
                <w:rFonts w:ascii="STFangsong" w:eastAsia="STFangsong" w:hAnsi="STFangsong" w:cs="STFangsong"/>
                <w:sz w:val="21"/>
                <w:szCs w:val="21"/>
              </w:rPr>
            </w:pPr>
            <w:r>
              <w:rPr>
                <w:rFonts w:ascii="STFangsong" w:eastAsia="STFangsong" w:hAnsi="STFangsong" w:cs="STFangsong" w:hint="eastAsia"/>
                <w:sz w:val="21"/>
                <w:szCs w:val="21"/>
              </w:rPr>
              <w:t xml:space="preserve">　　                                                  2019年  月  日</w:t>
            </w:r>
          </w:p>
        </w:tc>
      </w:tr>
      <w:tr w:rsidR="00182F99" w:rsidTr="0002146F">
        <w:trPr>
          <w:trHeight w:val="1074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99" w:rsidRDefault="00182F99" w:rsidP="0002146F">
            <w:pPr>
              <w:widowControl/>
              <w:rPr>
                <w:rFonts w:ascii="STFangsong" w:eastAsia="STFangsong" w:hAnsi="STFangsong" w:cs="STFangsong"/>
                <w:szCs w:val="21"/>
              </w:rPr>
            </w:pPr>
            <w:r>
              <w:rPr>
                <w:rFonts w:ascii="STFangsong" w:eastAsia="STFangsong" w:hAnsi="STFangsong" w:cs="STFangsong" w:hint="eastAsia"/>
                <w:kern w:val="0"/>
                <w:szCs w:val="21"/>
                <w:lang/>
              </w:rPr>
              <w:t>初审意见</w:t>
            </w:r>
          </w:p>
        </w:tc>
        <w:tc>
          <w:tcPr>
            <w:tcW w:w="6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F99" w:rsidRDefault="00182F99" w:rsidP="0002146F">
            <w:pPr>
              <w:pStyle w:val="a6"/>
              <w:widowControl/>
              <w:ind w:firstLineChars="1600" w:firstLine="3360"/>
              <w:jc w:val="both"/>
              <w:rPr>
                <w:rFonts w:ascii="STFangsong" w:eastAsia="STFangsong" w:hAnsi="STFangsong" w:cs="STFangsong"/>
                <w:sz w:val="21"/>
                <w:szCs w:val="21"/>
              </w:rPr>
            </w:pPr>
          </w:p>
          <w:p w:rsidR="00182F99" w:rsidRDefault="00182F99" w:rsidP="0002146F">
            <w:pPr>
              <w:pStyle w:val="a6"/>
              <w:widowControl/>
              <w:jc w:val="both"/>
              <w:rPr>
                <w:rFonts w:ascii="STFangsong" w:eastAsia="STFangsong" w:hAnsi="STFangsong" w:cs="STFangsong"/>
                <w:sz w:val="21"/>
                <w:szCs w:val="21"/>
              </w:rPr>
            </w:pPr>
          </w:p>
          <w:p w:rsidR="00182F99" w:rsidRDefault="00182F99" w:rsidP="0002146F">
            <w:pPr>
              <w:pStyle w:val="a6"/>
              <w:widowControl/>
              <w:ind w:firstLineChars="1700" w:firstLine="3570"/>
              <w:jc w:val="both"/>
              <w:rPr>
                <w:rFonts w:ascii="STFangsong" w:eastAsia="STFangsong" w:hAnsi="STFangsong" w:cs="STFangsong"/>
                <w:sz w:val="21"/>
                <w:szCs w:val="21"/>
              </w:rPr>
            </w:pPr>
          </w:p>
          <w:p w:rsidR="00182F99" w:rsidRDefault="00182F99" w:rsidP="0002146F">
            <w:pPr>
              <w:pStyle w:val="a6"/>
              <w:widowControl/>
              <w:jc w:val="both"/>
              <w:rPr>
                <w:rFonts w:ascii="STFangsong" w:eastAsia="STFangsong" w:hAnsi="STFangsong" w:cs="STFangsong"/>
                <w:sz w:val="21"/>
                <w:szCs w:val="21"/>
              </w:rPr>
            </w:pPr>
            <w:r>
              <w:rPr>
                <w:rFonts w:ascii="STFangsong" w:eastAsia="STFangsong" w:hAnsi="STFangsong" w:cs="STFangsong" w:hint="eastAsia"/>
                <w:sz w:val="21"/>
                <w:szCs w:val="21"/>
              </w:rPr>
              <w:t xml:space="preserve">                                        科室签字：</w:t>
            </w:r>
          </w:p>
          <w:p w:rsidR="00182F99" w:rsidRDefault="00182F99" w:rsidP="0002146F">
            <w:pPr>
              <w:pStyle w:val="a6"/>
              <w:widowControl/>
              <w:jc w:val="both"/>
              <w:rPr>
                <w:rFonts w:ascii="STFangsong" w:eastAsia="STFangsong" w:hAnsi="STFangsong" w:cs="STFangsong"/>
                <w:sz w:val="21"/>
                <w:szCs w:val="21"/>
              </w:rPr>
            </w:pPr>
            <w:r>
              <w:rPr>
                <w:rFonts w:ascii="STFangsong" w:eastAsia="STFangsong" w:hAnsi="STFangsong" w:cs="STFangsong" w:hint="eastAsia"/>
                <w:sz w:val="21"/>
                <w:szCs w:val="21"/>
              </w:rPr>
              <w:t xml:space="preserve">                                      2019年  月  日        </w:t>
            </w:r>
          </w:p>
          <w:p w:rsidR="00182F99" w:rsidRDefault="00182F99" w:rsidP="0002146F">
            <w:pPr>
              <w:pStyle w:val="a6"/>
              <w:widowControl/>
              <w:jc w:val="both"/>
              <w:rPr>
                <w:rFonts w:ascii="STFangsong" w:eastAsia="STFangsong" w:hAnsi="STFangsong" w:cs="STFangsong"/>
                <w:sz w:val="21"/>
                <w:szCs w:val="21"/>
              </w:rPr>
            </w:pPr>
            <w:r>
              <w:rPr>
                <w:rFonts w:ascii="STFangsong" w:eastAsia="STFangsong" w:hAnsi="STFangsong" w:cs="STFangsong" w:hint="eastAsia"/>
                <w:sz w:val="21"/>
                <w:szCs w:val="21"/>
              </w:rPr>
              <w:t xml:space="preserve">                            </w:t>
            </w:r>
          </w:p>
        </w:tc>
      </w:tr>
    </w:tbl>
    <w:p w:rsidR="00182F99" w:rsidRDefault="00182F99" w:rsidP="00182F99">
      <w:pPr>
        <w:pStyle w:val="a6"/>
        <w:widowControl/>
        <w:spacing w:line="450" w:lineRule="atLeast"/>
        <w:ind w:right="450"/>
        <w:jc w:val="both"/>
        <w:rPr>
          <w:rStyle w:val="a5"/>
          <w:rFonts w:ascii="STFangsong" w:eastAsia="STFangsong" w:hAnsi="STFangsong" w:cs="STFangsong"/>
          <w:sz w:val="21"/>
          <w:szCs w:val="21"/>
        </w:rPr>
      </w:pPr>
      <w:bookmarkStart w:id="1" w:name="_GoBack"/>
      <w:bookmarkEnd w:id="0"/>
      <w:bookmarkEnd w:id="1"/>
    </w:p>
    <w:sectPr w:rsidR="00182F99" w:rsidSect="00EA416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63D" w:rsidRDefault="000E363D" w:rsidP="00182F99">
      <w:r>
        <w:separator/>
      </w:r>
    </w:p>
  </w:endnote>
  <w:endnote w:type="continuationSeparator" w:id="0">
    <w:p w:rsidR="000E363D" w:rsidRDefault="000E363D" w:rsidP="00182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63D" w:rsidRDefault="000E363D" w:rsidP="00182F99">
      <w:r>
        <w:separator/>
      </w:r>
    </w:p>
  </w:footnote>
  <w:footnote w:type="continuationSeparator" w:id="0">
    <w:p w:rsidR="000E363D" w:rsidRDefault="000E363D" w:rsidP="00182F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5845"/>
    <w:rsid w:val="000E363D"/>
    <w:rsid w:val="00182F99"/>
    <w:rsid w:val="00703992"/>
    <w:rsid w:val="00915845"/>
    <w:rsid w:val="00B8537B"/>
    <w:rsid w:val="00C52D7E"/>
    <w:rsid w:val="00C55E85"/>
    <w:rsid w:val="00CE669A"/>
    <w:rsid w:val="00EA4167"/>
    <w:rsid w:val="00EF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F9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2F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2F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2F99"/>
    <w:rPr>
      <w:sz w:val="18"/>
      <w:szCs w:val="18"/>
    </w:rPr>
  </w:style>
  <w:style w:type="character" w:styleId="a5">
    <w:name w:val="Strong"/>
    <w:basedOn w:val="a0"/>
    <w:qFormat/>
    <w:rsid w:val="00182F99"/>
    <w:rPr>
      <w:b/>
    </w:rPr>
  </w:style>
  <w:style w:type="paragraph" w:styleId="a6">
    <w:name w:val="Normal (Web)"/>
    <w:basedOn w:val="a"/>
    <w:rsid w:val="00182F99"/>
    <w:pPr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浩霖 方</dc:creator>
  <cp:keywords/>
  <dc:description/>
  <cp:lastModifiedBy>Administrator</cp:lastModifiedBy>
  <cp:revision>4</cp:revision>
  <dcterms:created xsi:type="dcterms:W3CDTF">2019-06-24T01:34:00Z</dcterms:created>
  <dcterms:modified xsi:type="dcterms:W3CDTF">2019-08-27T09:09:00Z</dcterms:modified>
</cp:coreProperties>
</file>