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pacing w:line="460" w:lineRule="exact"/>
        <w:ind w:left="0" w:leftChars="0" w:right="0" w:rightChars="0"/>
        <w:jc w:val="both"/>
        <w:textAlignment w:val="auto"/>
        <w:outlineLvl w:val="9"/>
        <w:rPr>
          <w:rFonts w:hint="eastAsia" w:ascii="方正小标宋简体" w:hAnsi="方正小标宋简体" w:eastAsia="方正小标宋简体" w:cs="方正小标宋简体"/>
          <w:b/>
          <w:bCs/>
          <w:sz w:val="32"/>
          <w:szCs w:val="32"/>
        </w:rPr>
      </w:pPr>
      <w:r>
        <w:rPr>
          <w:rFonts w:hint="eastAsia" w:ascii="仿宋_GB2312" w:eastAsia="仿宋_GB2312"/>
          <w:b/>
          <w:bCs/>
          <w:sz w:val="32"/>
          <w:szCs w:val="32"/>
        </w:rPr>
        <w:t>附件</w:t>
      </w:r>
      <w:r>
        <w:rPr>
          <w:rFonts w:hint="eastAsia" w:ascii="仿宋_GB2312" w:eastAsia="仿宋_GB2312"/>
          <w:b/>
          <w:bCs/>
          <w:sz w:val="32"/>
          <w:szCs w:val="32"/>
          <w:lang w:val="en-US" w:eastAsia="zh-CN"/>
        </w:rPr>
        <w:t>1</w:t>
      </w:r>
      <w:bookmarkStart w:id="0" w:name="_GoBack"/>
      <w:bookmarkEnd w:id="0"/>
    </w:p>
    <w:p>
      <w:pPr>
        <w:pStyle w:val="2"/>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lang w:eastAsia="zh-CN"/>
        </w:rPr>
        <w:t>区管委会</w:t>
      </w:r>
      <w:r>
        <w:rPr>
          <w:rFonts w:hint="eastAsia" w:ascii="方正小标宋简体" w:hAnsi="方正小标宋简体" w:eastAsia="方正小标宋简体" w:cs="方正小标宋简体"/>
          <w:kern w:val="0"/>
          <w:sz w:val="44"/>
          <w:szCs w:val="44"/>
        </w:rPr>
        <w:t>及其办公室现行有效</w:t>
      </w:r>
      <w:r>
        <w:rPr>
          <w:rFonts w:hint="eastAsia" w:ascii="方正小标宋简体" w:hAnsi="方正小标宋简体" w:eastAsia="方正小标宋简体" w:cs="方正小标宋简体"/>
          <w:kern w:val="0"/>
          <w:sz w:val="44"/>
          <w:szCs w:val="44"/>
          <w:lang w:eastAsia="zh-CN"/>
        </w:rPr>
        <w:t>的</w:t>
      </w:r>
      <w:r>
        <w:rPr>
          <w:rFonts w:hint="eastAsia" w:ascii="方正小标宋简体" w:hAnsi="方正小标宋简体" w:eastAsia="方正小标宋简体" w:cs="方正小标宋简体"/>
          <w:kern w:val="0"/>
          <w:sz w:val="44"/>
          <w:szCs w:val="44"/>
        </w:rPr>
        <w:t>规范性文件目录</w:t>
      </w:r>
    </w:p>
    <w:tbl>
      <w:tblPr>
        <w:tblStyle w:val="6"/>
        <w:tblW w:w="14940" w:type="dxa"/>
        <w:tblInd w:w="-351" w:type="dxa"/>
        <w:tblLayout w:type="fixed"/>
        <w:tblCellMar>
          <w:top w:w="0" w:type="dxa"/>
          <w:left w:w="108" w:type="dxa"/>
          <w:bottom w:w="0" w:type="dxa"/>
          <w:right w:w="108" w:type="dxa"/>
        </w:tblCellMar>
      </w:tblPr>
      <w:tblGrid>
        <w:gridCol w:w="830"/>
        <w:gridCol w:w="2493"/>
        <w:gridCol w:w="6043"/>
        <w:gridCol w:w="1806"/>
        <w:gridCol w:w="1488"/>
        <w:gridCol w:w="2280"/>
      </w:tblGrid>
      <w:tr>
        <w:tblPrEx>
          <w:tblLayout w:type="fixed"/>
          <w:tblCellMar>
            <w:top w:w="0" w:type="dxa"/>
            <w:left w:w="108" w:type="dxa"/>
            <w:bottom w:w="0" w:type="dxa"/>
            <w:right w:w="108" w:type="dxa"/>
          </w:tblCellMar>
        </w:tblPrEx>
        <w:trPr>
          <w:trHeight w:val="452" w:hRule="atLeast"/>
        </w:trPr>
        <w:tc>
          <w:tcPr>
            <w:tcW w:w="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ascii="黑体" w:hAnsi="黑体" w:eastAsia="黑体" w:cs="宋体"/>
                <w:kern w:val="0"/>
                <w:sz w:val="24"/>
              </w:rPr>
            </w:pPr>
            <w:r>
              <w:rPr>
                <w:rFonts w:hint="eastAsia" w:ascii="黑体" w:hAnsi="黑体" w:eastAsia="黑体" w:cs="宋体"/>
                <w:kern w:val="0"/>
                <w:sz w:val="24"/>
              </w:rPr>
              <w:t>序号</w:t>
            </w:r>
          </w:p>
        </w:tc>
        <w:tc>
          <w:tcPr>
            <w:tcW w:w="249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both"/>
              <w:textAlignment w:val="auto"/>
              <w:outlineLvl w:val="9"/>
              <w:rPr>
                <w:rFonts w:ascii="黑体" w:hAnsi="黑体" w:eastAsia="黑体" w:cs="宋体"/>
                <w:kern w:val="0"/>
                <w:sz w:val="24"/>
              </w:rPr>
            </w:pPr>
            <w:r>
              <w:rPr>
                <w:rFonts w:hint="eastAsia" w:ascii="黑体" w:hAnsi="黑体" w:eastAsia="黑体" w:cs="宋体"/>
                <w:kern w:val="0"/>
                <w:sz w:val="24"/>
              </w:rPr>
              <w:t>清理责任部门单位</w:t>
            </w:r>
          </w:p>
        </w:tc>
        <w:tc>
          <w:tcPr>
            <w:tcW w:w="60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ascii="黑体" w:hAnsi="黑体" w:eastAsia="黑体" w:cs="宋体"/>
                <w:kern w:val="0"/>
                <w:sz w:val="24"/>
              </w:rPr>
            </w:pPr>
            <w:r>
              <w:rPr>
                <w:rFonts w:hint="eastAsia" w:ascii="黑体" w:hAnsi="黑体" w:eastAsia="黑体" w:cs="宋体"/>
                <w:kern w:val="0"/>
                <w:sz w:val="24"/>
              </w:rPr>
              <w:t>文 件 标 题</w:t>
            </w:r>
          </w:p>
        </w:tc>
        <w:tc>
          <w:tcPr>
            <w:tcW w:w="18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ascii="黑体" w:hAnsi="黑体" w:eastAsia="黑体" w:cs="宋体"/>
                <w:kern w:val="0"/>
                <w:sz w:val="24"/>
              </w:rPr>
            </w:pPr>
            <w:r>
              <w:rPr>
                <w:rFonts w:hint="eastAsia" w:ascii="黑体" w:hAnsi="黑体" w:eastAsia="黑体" w:cs="宋体"/>
                <w:kern w:val="0"/>
                <w:sz w:val="24"/>
              </w:rPr>
              <w:t>文  号</w:t>
            </w:r>
          </w:p>
        </w:tc>
        <w:tc>
          <w:tcPr>
            <w:tcW w:w="14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ascii="黑体" w:hAnsi="黑体" w:eastAsia="黑体" w:cs="宋体"/>
                <w:kern w:val="0"/>
                <w:sz w:val="24"/>
              </w:rPr>
            </w:pPr>
            <w:r>
              <w:rPr>
                <w:rFonts w:hint="eastAsia" w:ascii="黑体" w:hAnsi="黑体" w:eastAsia="黑体" w:cs="宋体"/>
                <w:kern w:val="0"/>
                <w:sz w:val="24"/>
              </w:rPr>
              <w:t>公布日期</w:t>
            </w:r>
          </w:p>
        </w:tc>
        <w:tc>
          <w:tcPr>
            <w:tcW w:w="22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ascii="黑体" w:hAnsi="黑体" w:eastAsia="黑体" w:cs="宋体"/>
                <w:kern w:val="0"/>
                <w:sz w:val="24"/>
              </w:rPr>
            </w:pPr>
            <w:r>
              <w:rPr>
                <w:rFonts w:hint="eastAsia" w:ascii="黑体" w:hAnsi="黑体" w:eastAsia="黑体" w:cs="宋体"/>
                <w:kern w:val="0"/>
                <w:sz w:val="24"/>
              </w:rPr>
              <w:t>登  记  号</w:t>
            </w:r>
          </w:p>
        </w:tc>
      </w:tr>
      <w:tr>
        <w:tblPrEx>
          <w:tblLayout w:type="fixed"/>
          <w:tblCellMar>
            <w:top w:w="0" w:type="dxa"/>
            <w:left w:w="108" w:type="dxa"/>
            <w:bottom w:w="0" w:type="dxa"/>
            <w:right w:w="108" w:type="dxa"/>
          </w:tblCellMar>
        </w:tblPrEx>
        <w:trPr>
          <w:trHeight w:val="920" w:hRule="atLeast"/>
        </w:trPr>
        <w:tc>
          <w:tcPr>
            <w:tcW w:w="83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4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区办公室</w:t>
            </w:r>
          </w:p>
          <w:p>
            <w:pPr>
              <w:pStyle w:val="3"/>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eastAsia="zh-CN"/>
              </w:rPr>
              <w:t>区安监局</w:t>
            </w:r>
          </w:p>
        </w:tc>
        <w:tc>
          <w:tcPr>
            <w:tcW w:w="6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关于印发《岳阳经济技术开发区部门统计工作管理规定》的通知</w:t>
            </w:r>
          </w:p>
        </w:tc>
        <w:tc>
          <w:tcPr>
            <w:tcW w:w="18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岳经办发</w:t>
            </w:r>
            <w:r>
              <w:rPr>
                <w:rFonts w:hint="eastAsia" w:ascii="宋体" w:hAnsi="宋体" w:eastAsia="宋体" w:cs="宋体"/>
                <w:color w:val="auto"/>
                <w:sz w:val="24"/>
                <w:szCs w:val="24"/>
                <w:lang w:val="en-US" w:eastAsia="zh-CN"/>
              </w:rPr>
              <w:t>[2015]10号</w:t>
            </w:r>
          </w:p>
        </w:tc>
        <w:tc>
          <w:tcPr>
            <w:tcW w:w="14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2015.2.27</w:t>
            </w:r>
          </w:p>
        </w:tc>
        <w:tc>
          <w:tcPr>
            <w:tcW w:w="2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b w:val="0"/>
                <w:i w:val="0"/>
                <w:caps w:val="0"/>
                <w:color w:val="auto"/>
                <w:spacing w:val="0"/>
                <w:sz w:val="24"/>
                <w:szCs w:val="24"/>
                <w:shd w:val="clear" w:color="auto" w:fill="FFFFFF"/>
              </w:rPr>
              <w:t>KFQDR-2015-01003</w:t>
            </w:r>
          </w:p>
        </w:tc>
      </w:tr>
      <w:tr>
        <w:tblPrEx>
          <w:tblLayout w:type="fixed"/>
          <w:tblCellMar>
            <w:top w:w="0" w:type="dxa"/>
            <w:left w:w="108" w:type="dxa"/>
            <w:bottom w:w="0" w:type="dxa"/>
            <w:right w:w="108" w:type="dxa"/>
          </w:tblCellMar>
        </w:tblPrEx>
        <w:trPr>
          <w:trHeight w:val="894" w:hRule="atLeast"/>
        </w:trPr>
        <w:tc>
          <w:tcPr>
            <w:tcW w:w="83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24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区办公室</w:t>
            </w:r>
          </w:p>
          <w:p>
            <w:pPr>
              <w:pStyle w:val="3"/>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eastAsia="zh-CN"/>
              </w:rPr>
              <w:t>区劳动和社会保障局</w:t>
            </w:r>
          </w:p>
        </w:tc>
        <w:tc>
          <w:tcPr>
            <w:tcW w:w="6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关于印发《岳阳经济技术开发区关于建立统一的城乡居民基本养老保险制度的实施办法》的通知</w:t>
            </w:r>
          </w:p>
        </w:tc>
        <w:tc>
          <w:tcPr>
            <w:tcW w:w="18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岳经办发</w:t>
            </w:r>
            <w:r>
              <w:rPr>
                <w:rFonts w:hint="eastAsia" w:ascii="宋体" w:hAnsi="宋体" w:eastAsia="宋体" w:cs="宋体"/>
                <w:color w:val="auto"/>
                <w:sz w:val="24"/>
                <w:szCs w:val="24"/>
                <w:lang w:val="en-US" w:eastAsia="zh-CN"/>
              </w:rPr>
              <w:t>[2015]24号</w:t>
            </w:r>
          </w:p>
        </w:tc>
        <w:tc>
          <w:tcPr>
            <w:tcW w:w="14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2015.5.5</w:t>
            </w:r>
          </w:p>
        </w:tc>
        <w:tc>
          <w:tcPr>
            <w:tcW w:w="2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b w:val="0"/>
                <w:i w:val="0"/>
                <w:caps w:val="0"/>
                <w:color w:val="auto"/>
                <w:spacing w:val="0"/>
                <w:sz w:val="24"/>
                <w:szCs w:val="24"/>
                <w:shd w:val="clear" w:color="auto" w:fill="FFFFFF"/>
              </w:rPr>
              <w:t>KFQDR-2015-01005</w:t>
            </w:r>
          </w:p>
        </w:tc>
      </w:tr>
      <w:tr>
        <w:tblPrEx>
          <w:tblLayout w:type="fixed"/>
          <w:tblCellMar>
            <w:top w:w="0" w:type="dxa"/>
            <w:left w:w="108" w:type="dxa"/>
            <w:bottom w:w="0" w:type="dxa"/>
            <w:right w:w="108" w:type="dxa"/>
          </w:tblCellMar>
        </w:tblPrEx>
        <w:trPr>
          <w:trHeight w:val="894" w:hRule="atLeast"/>
        </w:trPr>
        <w:tc>
          <w:tcPr>
            <w:tcW w:w="83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24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区办公室</w:t>
            </w:r>
          </w:p>
          <w:p>
            <w:pPr>
              <w:pStyle w:val="3"/>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eastAsia="zh-CN"/>
              </w:rPr>
              <w:t>区财政局</w:t>
            </w:r>
          </w:p>
        </w:tc>
        <w:tc>
          <w:tcPr>
            <w:tcW w:w="6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关于印发《岳阳经济技术开发区财政性投资项目建设单位管理费有关规定》的通知</w:t>
            </w:r>
          </w:p>
        </w:tc>
        <w:tc>
          <w:tcPr>
            <w:tcW w:w="18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岳经办发</w:t>
            </w:r>
            <w:r>
              <w:rPr>
                <w:rFonts w:hint="eastAsia" w:ascii="宋体" w:hAnsi="宋体" w:eastAsia="宋体" w:cs="宋体"/>
                <w:color w:val="auto"/>
                <w:sz w:val="24"/>
                <w:szCs w:val="24"/>
                <w:lang w:val="en-US" w:eastAsia="zh-CN"/>
              </w:rPr>
              <w:t>[2015]41号</w:t>
            </w:r>
          </w:p>
        </w:tc>
        <w:tc>
          <w:tcPr>
            <w:tcW w:w="14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2015.7.28</w:t>
            </w:r>
          </w:p>
        </w:tc>
        <w:tc>
          <w:tcPr>
            <w:tcW w:w="2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b w:val="0"/>
                <w:i w:val="0"/>
                <w:caps w:val="0"/>
                <w:color w:val="auto"/>
                <w:spacing w:val="0"/>
                <w:sz w:val="24"/>
                <w:szCs w:val="24"/>
                <w:shd w:val="clear" w:color="auto" w:fill="FFFFFF"/>
              </w:rPr>
              <w:t>KFQDR-2015-01006</w:t>
            </w:r>
          </w:p>
        </w:tc>
      </w:tr>
      <w:tr>
        <w:tblPrEx>
          <w:tblLayout w:type="fixed"/>
          <w:tblCellMar>
            <w:top w:w="0" w:type="dxa"/>
            <w:left w:w="108" w:type="dxa"/>
            <w:bottom w:w="0" w:type="dxa"/>
            <w:right w:w="108" w:type="dxa"/>
          </w:tblCellMar>
        </w:tblPrEx>
        <w:trPr>
          <w:trHeight w:val="894" w:hRule="atLeast"/>
        </w:trPr>
        <w:tc>
          <w:tcPr>
            <w:tcW w:w="83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24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区办公室</w:t>
            </w:r>
          </w:p>
          <w:p>
            <w:pPr>
              <w:pStyle w:val="3"/>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eastAsia="zh-CN"/>
              </w:rPr>
              <w:t>区质监分局</w:t>
            </w:r>
          </w:p>
        </w:tc>
        <w:tc>
          <w:tcPr>
            <w:tcW w:w="604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关于印发《岳阳经济技术开发区名牌产品奖励办法》的通知</w:t>
            </w:r>
          </w:p>
        </w:tc>
        <w:tc>
          <w:tcPr>
            <w:tcW w:w="18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eastAsia="zh-CN"/>
              </w:rPr>
              <w:t>岳经办发</w:t>
            </w:r>
            <w:r>
              <w:rPr>
                <w:rFonts w:hint="eastAsia" w:ascii="宋体" w:hAnsi="宋体" w:eastAsia="宋体" w:cs="宋体"/>
                <w:color w:val="auto"/>
                <w:sz w:val="24"/>
                <w:szCs w:val="24"/>
                <w:lang w:val="en-US" w:eastAsia="zh-CN"/>
              </w:rPr>
              <w:t>[2015]56号</w:t>
            </w:r>
          </w:p>
        </w:tc>
        <w:tc>
          <w:tcPr>
            <w:tcW w:w="14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2015.9.24</w:t>
            </w:r>
          </w:p>
        </w:tc>
        <w:tc>
          <w:tcPr>
            <w:tcW w:w="2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b w:val="0"/>
                <w:i w:val="0"/>
                <w:caps w:val="0"/>
                <w:color w:val="auto"/>
                <w:spacing w:val="0"/>
                <w:sz w:val="24"/>
                <w:szCs w:val="24"/>
                <w:shd w:val="clear" w:color="auto" w:fill="FFFFFF"/>
              </w:rPr>
              <w:t>KFQDR-2015-01007</w:t>
            </w:r>
          </w:p>
        </w:tc>
      </w:tr>
      <w:tr>
        <w:tblPrEx>
          <w:tblLayout w:type="fixed"/>
          <w:tblCellMar>
            <w:top w:w="0" w:type="dxa"/>
            <w:left w:w="108" w:type="dxa"/>
            <w:bottom w:w="0" w:type="dxa"/>
            <w:right w:w="108" w:type="dxa"/>
          </w:tblCellMar>
        </w:tblPrEx>
        <w:trPr>
          <w:trHeight w:val="894" w:hRule="atLeast"/>
        </w:trPr>
        <w:tc>
          <w:tcPr>
            <w:tcW w:w="83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24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区办公室</w:t>
            </w:r>
          </w:p>
          <w:p>
            <w:pPr>
              <w:pStyle w:val="3"/>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eastAsia="zh-CN"/>
              </w:rPr>
              <w:t>区征收安置办</w:t>
            </w:r>
          </w:p>
        </w:tc>
        <w:tc>
          <w:tcPr>
            <w:tcW w:w="604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关于印发《岳阳经济技术开发区集中安置房小区物业管理暂行办法》的通知</w:t>
            </w:r>
          </w:p>
        </w:tc>
        <w:tc>
          <w:tcPr>
            <w:tcW w:w="18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岳经办发[2016]1号</w:t>
            </w:r>
          </w:p>
        </w:tc>
        <w:tc>
          <w:tcPr>
            <w:tcW w:w="14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2016.1.19</w:t>
            </w:r>
          </w:p>
        </w:tc>
        <w:tc>
          <w:tcPr>
            <w:tcW w:w="2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KFQDR-2016-01001</w:t>
            </w:r>
          </w:p>
        </w:tc>
      </w:tr>
      <w:tr>
        <w:tblPrEx>
          <w:tblLayout w:type="fixed"/>
          <w:tblCellMar>
            <w:top w:w="0" w:type="dxa"/>
            <w:left w:w="108" w:type="dxa"/>
            <w:bottom w:w="0" w:type="dxa"/>
            <w:right w:w="108" w:type="dxa"/>
          </w:tblCellMar>
        </w:tblPrEx>
        <w:trPr>
          <w:trHeight w:val="1041" w:hRule="atLeast"/>
        </w:trPr>
        <w:tc>
          <w:tcPr>
            <w:tcW w:w="83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249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区办公室</w:t>
            </w:r>
          </w:p>
          <w:p>
            <w:pPr>
              <w:pStyle w:val="3"/>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eastAsia="zh-CN"/>
              </w:rPr>
              <w:t>区规划分局</w:t>
            </w:r>
          </w:p>
        </w:tc>
        <w:tc>
          <w:tcPr>
            <w:tcW w:w="6043"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关于印发《岳阳经济技术开发区集体土地征拆房屋合法性操作试行办法》的通知</w:t>
            </w:r>
          </w:p>
        </w:tc>
        <w:tc>
          <w:tcPr>
            <w:tcW w:w="1806" w:type="dxa"/>
            <w:vMerge w:val="restart"/>
            <w:tcBorders>
              <w:top w:val="nil"/>
              <w:left w:val="nil"/>
              <w:right w:val="single" w:color="auto" w:sz="4" w:space="0"/>
            </w:tcBorders>
            <w:vAlign w:val="center"/>
          </w:tcPr>
          <w:tbl>
            <w:tblPr>
              <w:tblStyle w:val="6"/>
              <w:tblW w:w="25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trPr>
              <w:tc>
                <w:tcPr>
                  <w:tcW w:w="258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val="0"/>
                    <w:spacing w:line="46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岳经办发</w:t>
                  </w:r>
                </w:p>
                <w:p>
                  <w:pPr>
                    <w:keepNext w:val="0"/>
                    <w:keepLines w:val="0"/>
                    <w:pageBreakBefore w:val="0"/>
                    <w:kinsoku/>
                    <w:wordWrap/>
                    <w:overflowPunct/>
                    <w:topLinePunct w:val="0"/>
                    <w:autoSpaceDE/>
                    <w:autoSpaceDN/>
                    <w:bidi w:val="0"/>
                    <w:adjustRightInd/>
                    <w:snapToGrid w:val="0"/>
                    <w:spacing w:line="460" w:lineRule="exact"/>
                    <w:ind w:left="0" w:leftChars="0" w:right="0" w:rightChars="0" w:firstLine="240" w:firstLineChars="1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[2016]14号</w:t>
                  </w:r>
                </w:p>
              </w:tc>
            </w:tr>
          </w:tbl>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岳经办发[2016]29号</w:t>
            </w:r>
          </w:p>
        </w:tc>
        <w:tc>
          <w:tcPr>
            <w:tcW w:w="148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2016.3.30</w:t>
            </w:r>
          </w:p>
        </w:tc>
        <w:tc>
          <w:tcPr>
            <w:tcW w:w="22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KFQDR-2016-01002</w:t>
            </w:r>
          </w:p>
        </w:tc>
      </w:tr>
      <w:tr>
        <w:tblPrEx>
          <w:tblLayout w:type="fixed"/>
          <w:tblCellMar>
            <w:top w:w="0" w:type="dxa"/>
            <w:left w:w="108" w:type="dxa"/>
            <w:bottom w:w="0" w:type="dxa"/>
            <w:right w:w="108" w:type="dxa"/>
          </w:tblCellMar>
        </w:tblPrEx>
        <w:trPr>
          <w:trHeight w:val="90" w:hRule="atLeast"/>
        </w:trPr>
        <w:tc>
          <w:tcPr>
            <w:tcW w:w="8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黑体" w:hAnsi="黑体" w:eastAsia="黑体" w:cs="宋体"/>
                <w:kern w:val="0"/>
                <w:sz w:val="24"/>
                <w:lang w:val="en-US" w:eastAsia="zh-CN"/>
              </w:rPr>
            </w:pPr>
            <w:r>
              <w:rPr>
                <w:rFonts w:hint="eastAsia" w:ascii="黑体" w:hAnsi="黑体" w:eastAsia="黑体" w:cs="宋体"/>
                <w:kern w:val="0"/>
                <w:sz w:val="24"/>
                <w:lang w:val="en-US" w:eastAsia="zh-CN"/>
              </w:rPr>
              <w:t>7</w:t>
            </w:r>
          </w:p>
        </w:tc>
        <w:tc>
          <w:tcPr>
            <w:tcW w:w="249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区办公室</w:t>
            </w:r>
          </w:p>
          <w:p>
            <w:pPr>
              <w:pStyle w:val="3"/>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b w:val="0"/>
                <w:bCs w:val="0"/>
                <w:kern w:val="0"/>
                <w:sz w:val="24"/>
                <w:szCs w:val="24"/>
                <w:lang w:eastAsia="zh-CN"/>
              </w:rPr>
              <w:t>区征收安置办</w:t>
            </w:r>
          </w:p>
        </w:tc>
        <w:tc>
          <w:tcPr>
            <w:tcW w:w="60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关于印发《岳阳经济技术开发区被征收集体土地上拆迁住房安置人口认定试行办法》的通知</w:t>
            </w:r>
          </w:p>
        </w:tc>
        <w:tc>
          <w:tcPr>
            <w:tcW w:w="1806"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p>
        </w:tc>
        <w:tc>
          <w:tcPr>
            <w:tcW w:w="148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2016.5.12</w:t>
            </w:r>
          </w:p>
        </w:tc>
        <w:tc>
          <w:tcPr>
            <w:tcW w:w="22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KFQDR-2016-01003</w:t>
            </w:r>
          </w:p>
        </w:tc>
      </w:tr>
    </w:tbl>
    <w:tbl>
      <w:tblPr>
        <w:tblStyle w:val="6"/>
        <w:tblpPr w:leftFromText="180" w:rightFromText="180" w:vertAnchor="text" w:horzAnchor="page" w:tblpX="1508" w:tblpY="358"/>
        <w:tblOverlap w:val="never"/>
        <w:tblW w:w="14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2146"/>
        <w:gridCol w:w="6061"/>
        <w:gridCol w:w="1818"/>
        <w:gridCol w:w="1446"/>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exact"/>
        </w:trPr>
        <w:tc>
          <w:tcPr>
            <w:tcW w:w="538"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Microsoft YaHei UI Light" w:hAnsi="Microsoft YaHei UI Light" w:eastAsia="Microsoft YaHei UI Light" w:cs="宋体"/>
                <w:kern w:val="0"/>
                <w:sz w:val="22"/>
                <w:szCs w:val="22"/>
                <w:lang w:val="en-US" w:eastAsia="zh-CN"/>
              </w:rPr>
            </w:pPr>
            <w:r>
              <w:rPr>
                <w:rFonts w:hint="eastAsia" w:ascii="Microsoft YaHei UI Light" w:hAnsi="Microsoft YaHei UI Light" w:eastAsia="Microsoft YaHei UI Light" w:cs="宋体"/>
                <w:kern w:val="0"/>
                <w:sz w:val="22"/>
                <w:szCs w:val="22"/>
                <w:lang w:val="en-US" w:eastAsia="zh-CN"/>
              </w:rPr>
              <w:t>8</w:t>
            </w:r>
          </w:p>
        </w:tc>
        <w:tc>
          <w:tcPr>
            <w:tcW w:w="2146"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区办公室</w:t>
            </w:r>
          </w:p>
          <w:p>
            <w:pPr>
              <w:pStyle w:val="3"/>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kern w:val="0"/>
                <w:sz w:val="24"/>
                <w:szCs w:val="24"/>
                <w:lang w:eastAsia="zh-CN"/>
              </w:rPr>
              <w:t>区安监局</w:t>
            </w:r>
          </w:p>
        </w:tc>
        <w:tc>
          <w:tcPr>
            <w:tcW w:w="6061" w:type="dxa"/>
            <w:vAlign w:val="center"/>
          </w:tcPr>
          <w:p>
            <w:pPr>
              <w:keepNext w:val="0"/>
              <w:keepLines w:val="0"/>
              <w:pageBreakBefore w:val="0"/>
              <w:kinsoku/>
              <w:wordWrap/>
              <w:overflowPunct/>
              <w:topLinePunct w:val="0"/>
              <w:autoSpaceDE/>
              <w:autoSpaceDN/>
              <w:bidi w:val="0"/>
              <w:adjustRightInd/>
              <w:snapToGrid w:val="0"/>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关于印发《岳阳经济技术开发区安全生产工作考核办法》的通知</w:t>
            </w:r>
          </w:p>
        </w:tc>
        <w:tc>
          <w:tcPr>
            <w:tcW w:w="1818"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岳经办发[2016]40号</w:t>
            </w:r>
          </w:p>
        </w:tc>
        <w:tc>
          <w:tcPr>
            <w:tcW w:w="1446"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2016.6.30</w:t>
            </w:r>
          </w:p>
        </w:tc>
        <w:tc>
          <w:tcPr>
            <w:tcW w:w="2251"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333333"/>
                <w:kern w:val="0"/>
                <w:sz w:val="24"/>
                <w:szCs w:val="24"/>
              </w:rPr>
            </w:pPr>
            <w:r>
              <w:rPr>
                <w:rFonts w:hint="eastAsia" w:ascii="宋体" w:hAnsi="宋体" w:eastAsia="宋体" w:cs="宋体"/>
                <w:sz w:val="24"/>
                <w:szCs w:val="24"/>
              </w:rPr>
              <w:t>KFQDR-2016-01004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exact"/>
        </w:trPr>
        <w:tc>
          <w:tcPr>
            <w:tcW w:w="538"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Microsoft YaHei UI Light" w:hAnsi="Microsoft YaHei UI Light" w:eastAsia="Microsoft YaHei UI Light" w:cs="宋体"/>
                <w:kern w:val="0"/>
                <w:sz w:val="22"/>
                <w:szCs w:val="22"/>
                <w:lang w:eastAsia="zh-CN"/>
              </w:rPr>
            </w:pPr>
            <w:r>
              <w:rPr>
                <w:rFonts w:hint="eastAsia" w:ascii="Microsoft YaHei UI Light" w:hAnsi="Microsoft YaHei UI Light" w:eastAsia="Microsoft YaHei UI Light" w:cs="宋体"/>
                <w:kern w:val="0"/>
                <w:sz w:val="22"/>
                <w:szCs w:val="22"/>
                <w:lang w:val="en-US" w:eastAsia="zh-CN"/>
              </w:rPr>
              <w:t>9</w:t>
            </w:r>
          </w:p>
        </w:tc>
        <w:tc>
          <w:tcPr>
            <w:tcW w:w="2146"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区办公室</w:t>
            </w:r>
          </w:p>
          <w:p>
            <w:pPr>
              <w:pStyle w:val="3"/>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kern w:val="0"/>
                <w:sz w:val="24"/>
                <w:szCs w:val="24"/>
                <w:lang w:eastAsia="zh-CN"/>
              </w:rPr>
              <w:t>区教育文体局</w:t>
            </w:r>
          </w:p>
        </w:tc>
        <w:tc>
          <w:tcPr>
            <w:tcW w:w="6061"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关于印发《岳阳经济技术开发区乡村教师支持计划（2016—2020年）实施细则》的通知</w:t>
            </w:r>
          </w:p>
        </w:tc>
        <w:tc>
          <w:tcPr>
            <w:tcW w:w="1818"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岳经办发[2016]77号</w:t>
            </w:r>
          </w:p>
        </w:tc>
        <w:tc>
          <w:tcPr>
            <w:tcW w:w="1446"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2016．11.28</w:t>
            </w:r>
          </w:p>
        </w:tc>
        <w:tc>
          <w:tcPr>
            <w:tcW w:w="2251"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333333"/>
                <w:kern w:val="0"/>
                <w:sz w:val="24"/>
                <w:szCs w:val="24"/>
              </w:rPr>
            </w:pPr>
            <w:r>
              <w:rPr>
                <w:rFonts w:hint="eastAsia" w:ascii="宋体" w:hAnsi="宋体" w:eastAsia="宋体" w:cs="宋体"/>
                <w:sz w:val="24"/>
                <w:szCs w:val="24"/>
              </w:rPr>
              <w:t>KFQDR-2016-01005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exact"/>
        </w:trPr>
        <w:tc>
          <w:tcPr>
            <w:tcW w:w="538"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Microsoft YaHei UI Light" w:hAnsi="Microsoft YaHei UI Light" w:eastAsia="Microsoft YaHei UI Light" w:cs="宋体"/>
                <w:kern w:val="0"/>
                <w:sz w:val="22"/>
                <w:szCs w:val="22"/>
                <w:lang w:eastAsia="zh-CN"/>
              </w:rPr>
            </w:pPr>
            <w:r>
              <w:rPr>
                <w:rFonts w:hint="eastAsia" w:ascii="Microsoft YaHei UI Light" w:hAnsi="Microsoft YaHei UI Light" w:eastAsia="Microsoft YaHei UI Light" w:cs="宋体"/>
                <w:kern w:val="0"/>
                <w:sz w:val="22"/>
                <w:szCs w:val="22"/>
                <w:lang w:val="en-US" w:eastAsia="zh-CN"/>
              </w:rPr>
              <w:t>10</w:t>
            </w:r>
          </w:p>
        </w:tc>
        <w:tc>
          <w:tcPr>
            <w:tcW w:w="2146"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区办公室</w:t>
            </w:r>
          </w:p>
          <w:p>
            <w:pPr>
              <w:pStyle w:val="3"/>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kern w:val="0"/>
                <w:sz w:val="24"/>
                <w:szCs w:val="24"/>
                <w:lang w:eastAsia="zh-CN"/>
              </w:rPr>
              <w:t>区法制办</w:t>
            </w:r>
          </w:p>
        </w:tc>
        <w:tc>
          <w:tcPr>
            <w:tcW w:w="6061"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lang w:val="en-US" w:eastAsia="zh-CN"/>
              </w:rPr>
              <w:t>关于公布规范性文件清理结果的通知</w:t>
            </w:r>
          </w:p>
        </w:tc>
        <w:tc>
          <w:tcPr>
            <w:tcW w:w="1818"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lang w:eastAsia="zh-CN"/>
              </w:rPr>
              <w:t>岳经办发</w:t>
            </w:r>
            <w:r>
              <w:rPr>
                <w:rFonts w:hint="eastAsia" w:ascii="宋体" w:hAnsi="宋体" w:eastAsia="宋体" w:cs="宋体"/>
                <w:sz w:val="24"/>
                <w:szCs w:val="24"/>
                <w:lang w:val="en-US" w:eastAsia="zh-CN"/>
              </w:rPr>
              <w:t>[2016]86号</w:t>
            </w:r>
          </w:p>
        </w:tc>
        <w:tc>
          <w:tcPr>
            <w:tcW w:w="1446"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lang w:val="en-US" w:eastAsia="zh-CN"/>
              </w:rPr>
              <w:t>2016.12.22</w:t>
            </w:r>
          </w:p>
        </w:tc>
        <w:tc>
          <w:tcPr>
            <w:tcW w:w="2251"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333333"/>
                <w:kern w:val="0"/>
                <w:sz w:val="24"/>
                <w:szCs w:val="24"/>
              </w:rPr>
            </w:pPr>
            <w:r>
              <w:rPr>
                <w:rFonts w:hint="eastAsia" w:ascii="宋体" w:hAnsi="宋体" w:eastAsia="宋体" w:cs="宋体"/>
                <w:sz w:val="24"/>
                <w:szCs w:val="24"/>
              </w:rPr>
              <w:t>KFQDR-2016-0100</w:t>
            </w:r>
            <w:r>
              <w:rPr>
                <w:rFonts w:hint="eastAsia" w:ascii="宋体" w:hAnsi="宋体" w:eastAsia="宋体" w:cs="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exact"/>
        </w:trPr>
        <w:tc>
          <w:tcPr>
            <w:tcW w:w="538"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Microsoft YaHei UI Light" w:hAnsi="Microsoft YaHei UI Light" w:eastAsia="Microsoft YaHei UI Light" w:cs="宋体"/>
                <w:kern w:val="0"/>
                <w:sz w:val="22"/>
                <w:szCs w:val="22"/>
                <w:lang w:eastAsia="zh-CN"/>
              </w:rPr>
            </w:pPr>
            <w:r>
              <w:rPr>
                <w:rFonts w:hint="eastAsia" w:ascii="Microsoft YaHei UI Light" w:hAnsi="Microsoft YaHei UI Light" w:eastAsia="Microsoft YaHei UI Light" w:cs="宋体"/>
                <w:kern w:val="0"/>
                <w:sz w:val="22"/>
                <w:szCs w:val="22"/>
                <w:lang w:val="en-US" w:eastAsia="zh-CN"/>
              </w:rPr>
              <w:t>11</w:t>
            </w:r>
          </w:p>
        </w:tc>
        <w:tc>
          <w:tcPr>
            <w:tcW w:w="2146"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区办公室</w:t>
            </w:r>
          </w:p>
          <w:p>
            <w:pPr>
              <w:pStyle w:val="3"/>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kern w:val="0"/>
                <w:sz w:val="24"/>
                <w:szCs w:val="24"/>
                <w:lang w:eastAsia="zh-CN"/>
              </w:rPr>
              <w:t>区民政局</w:t>
            </w:r>
          </w:p>
        </w:tc>
        <w:tc>
          <w:tcPr>
            <w:tcW w:w="6061"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关于印发《岳阳经济技术开发区医疗救助实施办法》</w:t>
            </w:r>
          </w:p>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的通知</w:t>
            </w:r>
          </w:p>
        </w:tc>
        <w:tc>
          <w:tcPr>
            <w:tcW w:w="1818"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firstLine="240" w:firstLineChars="10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岳经办发</w:t>
            </w:r>
          </w:p>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2017</w:t>
            </w:r>
            <w:r>
              <w:rPr>
                <w:rFonts w:hint="eastAsia" w:ascii="宋体" w:hAnsi="宋体" w:eastAsia="宋体" w:cs="宋体"/>
                <w:sz w:val="24"/>
                <w:szCs w:val="24"/>
                <w:lang w:val="en-US" w:eastAsia="zh-CN"/>
              </w:rPr>
              <w:t>]</w:t>
            </w:r>
            <w:r>
              <w:rPr>
                <w:rFonts w:hint="eastAsia" w:ascii="宋体" w:hAnsi="宋体" w:eastAsia="宋体" w:cs="宋体"/>
                <w:sz w:val="24"/>
                <w:szCs w:val="24"/>
              </w:rPr>
              <w:t>24号</w:t>
            </w:r>
          </w:p>
        </w:tc>
        <w:tc>
          <w:tcPr>
            <w:tcW w:w="1446" w:type="dxa"/>
            <w:vAlign w:val="center"/>
          </w:tcPr>
          <w:p>
            <w:pPr>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lang w:val="en-US" w:eastAsia="zh-CN"/>
              </w:rPr>
              <w:t>7.5.</w:t>
            </w:r>
            <w:r>
              <w:rPr>
                <w:rFonts w:hint="eastAsia" w:ascii="宋体" w:hAnsi="宋体" w:eastAsia="宋体" w:cs="宋体"/>
                <w:sz w:val="24"/>
                <w:szCs w:val="24"/>
              </w:rPr>
              <w:t>8</w:t>
            </w:r>
          </w:p>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p>
        </w:tc>
        <w:tc>
          <w:tcPr>
            <w:tcW w:w="2251"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333333"/>
                <w:kern w:val="0"/>
                <w:sz w:val="24"/>
                <w:szCs w:val="24"/>
              </w:rPr>
            </w:pPr>
            <w:r>
              <w:rPr>
                <w:rFonts w:hint="eastAsia" w:ascii="宋体" w:hAnsi="宋体" w:eastAsia="宋体" w:cs="宋体"/>
                <w:sz w:val="24"/>
                <w:szCs w:val="24"/>
              </w:rPr>
              <w:t>KFQDR-2017-01001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exact"/>
        </w:trPr>
        <w:tc>
          <w:tcPr>
            <w:tcW w:w="538"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Microsoft YaHei UI Light" w:hAnsi="Microsoft YaHei UI Light" w:eastAsia="Microsoft YaHei UI Light" w:cs="宋体"/>
                <w:kern w:val="0"/>
                <w:sz w:val="22"/>
                <w:szCs w:val="22"/>
                <w:lang w:eastAsia="zh-CN"/>
              </w:rPr>
            </w:pPr>
            <w:r>
              <w:rPr>
                <w:rFonts w:hint="eastAsia" w:ascii="Microsoft YaHei UI Light" w:hAnsi="Microsoft YaHei UI Light" w:eastAsia="Microsoft YaHei UI Light" w:cs="宋体"/>
                <w:kern w:val="0"/>
                <w:sz w:val="22"/>
                <w:szCs w:val="22"/>
                <w:lang w:val="en-US" w:eastAsia="zh-CN"/>
              </w:rPr>
              <w:t>12</w:t>
            </w:r>
          </w:p>
        </w:tc>
        <w:tc>
          <w:tcPr>
            <w:tcW w:w="2146"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区办公室</w:t>
            </w:r>
          </w:p>
          <w:p>
            <w:pPr>
              <w:pStyle w:val="3"/>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kern w:val="0"/>
                <w:sz w:val="24"/>
                <w:szCs w:val="24"/>
                <w:lang w:eastAsia="zh-CN"/>
              </w:rPr>
              <w:t>区法制办</w:t>
            </w:r>
          </w:p>
        </w:tc>
        <w:tc>
          <w:tcPr>
            <w:tcW w:w="6061" w:type="dxa"/>
            <w:vAlign w:val="center"/>
          </w:tcPr>
          <w:p>
            <w:pPr>
              <w:keepNext w:val="0"/>
              <w:keepLines w:val="0"/>
              <w:pageBreakBefore w:val="0"/>
              <w:kinsoku/>
              <w:wordWrap/>
              <w:overflowPunct/>
              <w:topLinePunct w:val="0"/>
              <w:autoSpaceDE/>
              <w:autoSpaceDN/>
              <w:bidi w:val="0"/>
              <w:adjustRightInd/>
              <w:snapToGrid w:val="0"/>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关于印发《岳阳经济技术开发区案件管理办法》的通知</w:t>
            </w:r>
          </w:p>
        </w:tc>
        <w:tc>
          <w:tcPr>
            <w:tcW w:w="1818"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sz w:val="24"/>
                <w:szCs w:val="24"/>
              </w:rPr>
              <w:t>岳经办发</w:t>
            </w:r>
            <w:r>
              <w:rPr>
                <w:rFonts w:hint="eastAsia" w:ascii="宋体" w:hAnsi="宋体" w:eastAsia="宋体" w:cs="宋体"/>
                <w:sz w:val="24"/>
                <w:szCs w:val="24"/>
                <w:lang w:val="en-US" w:eastAsia="zh-CN"/>
              </w:rPr>
              <w:t>[</w:t>
            </w:r>
            <w:r>
              <w:rPr>
                <w:rFonts w:hint="eastAsia" w:ascii="宋体" w:hAnsi="宋体" w:eastAsia="宋体" w:cs="宋体"/>
                <w:sz w:val="24"/>
                <w:szCs w:val="24"/>
              </w:rPr>
              <w:t>2017</w:t>
            </w:r>
            <w:r>
              <w:rPr>
                <w:rFonts w:hint="eastAsia" w:ascii="宋体" w:hAnsi="宋体" w:eastAsia="宋体" w:cs="宋体"/>
                <w:sz w:val="24"/>
                <w:szCs w:val="24"/>
                <w:lang w:val="en-US" w:eastAsia="zh-CN"/>
              </w:rPr>
              <w:t>]</w:t>
            </w:r>
            <w:r>
              <w:rPr>
                <w:rFonts w:hint="eastAsia" w:ascii="宋体" w:hAnsi="宋体" w:eastAsia="宋体" w:cs="宋体"/>
                <w:sz w:val="24"/>
                <w:szCs w:val="24"/>
              </w:rPr>
              <w:t>27号</w:t>
            </w:r>
          </w:p>
        </w:tc>
        <w:tc>
          <w:tcPr>
            <w:tcW w:w="1446" w:type="dxa"/>
            <w:vAlign w:val="center"/>
          </w:tcPr>
          <w:p>
            <w:pPr>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lang w:val="en-US" w:eastAsia="zh-CN"/>
              </w:rPr>
              <w:t>7.5.</w:t>
            </w:r>
            <w:r>
              <w:rPr>
                <w:rFonts w:hint="eastAsia" w:ascii="宋体" w:hAnsi="宋体" w:eastAsia="宋体" w:cs="宋体"/>
                <w:sz w:val="24"/>
                <w:szCs w:val="24"/>
              </w:rPr>
              <w:t>8</w:t>
            </w:r>
          </w:p>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p>
        </w:tc>
        <w:tc>
          <w:tcPr>
            <w:tcW w:w="2251"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333333"/>
                <w:kern w:val="0"/>
                <w:sz w:val="24"/>
                <w:szCs w:val="24"/>
              </w:rPr>
            </w:pPr>
            <w:r>
              <w:rPr>
                <w:rFonts w:hint="eastAsia" w:ascii="宋体" w:hAnsi="宋体" w:eastAsia="宋体" w:cs="宋体"/>
                <w:sz w:val="24"/>
                <w:szCs w:val="24"/>
              </w:rPr>
              <w:t>KFQDR-2017-01002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33" w:hRule="exact"/>
        </w:trPr>
        <w:tc>
          <w:tcPr>
            <w:tcW w:w="538"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Microsoft YaHei UI Light" w:hAnsi="Microsoft YaHei UI Light" w:eastAsia="Microsoft YaHei UI Light" w:cs="宋体"/>
                <w:kern w:val="0"/>
                <w:sz w:val="22"/>
                <w:szCs w:val="22"/>
                <w:lang w:val="en-US" w:eastAsia="zh-CN"/>
              </w:rPr>
            </w:pPr>
            <w:r>
              <w:rPr>
                <w:rFonts w:hint="eastAsia" w:ascii="Microsoft YaHei UI Light" w:hAnsi="Microsoft YaHei UI Light" w:eastAsia="Microsoft YaHei UI Light" w:cs="宋体"/>
                <w:kern w:val="0"/>
                <w:sz w:val="22"/>
                <w:szCs w:val="22"/>
                <w:lang w:val="en-US" w:eastAsia="zh-CN"/>
              </w:rPr>
              <w:t>13</w:t>
            </w:r>
          </w:p>
        </w:tc>
        <w:tc>
          <w:tcPr>
            <w:tcW w:w="2146"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区办公室</w:t>
            </w:r>
          </w:p>
          <w:p>
            <w:pPr>
              <w:pStyle w:val="3"/>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区法制办</w:t>
            </w:r>
          </w:p>
        </w:tc>
        <w:tc>
          <w:tcPr>
            <w:tcW w:w="6061" w:type="dxa"/>
            <w:vAlign w:val="center"/>
          </w:tcPr>
          <w:p>
            <w:pPr>
              <w:keepNext w:val="0"/>
              <w:keepLines w:val="0"/>
              <w:pageBreakBefore w:val="0"/>
              <w:kinsoku/>
              <w:wordWrap/>
              <w:overflowPunct/>
              <w:topLinePunct w:val="0"/>
              <w:autoSpaceDE/>
              <w:autoSpaceDN/>
              <w:bidi w:val="0"/>
              <w:adjustRightInd/>
              <w:snapToGrid w:val="0"/>
              <w:spacing w:line="460" w:lineRule="exact"/>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关于印发《岳阳经济技术开发区合同管理办法》的通知</w:t>
            </w:r>
          </w:p>
        </w:tc>
        <w:tc>
          <w:tcPr>
            <w:tcW w:w="1818"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岳经办发</w:t>
            </w:r>
            <w:r>
              <w:rPr>
                <w:rFonts w:hint="eastAsia" w:ascii="宋体" w:hAnsi="宋体" w:eastAsia="宋体" w:cs="宋体"/>
                <w:sz w:val="24"/>
                <w:szCs w:val="24"/>
                <w:lang w:val="en-US" w:eastAsia="zh-CN"/>
              </w:rPr>
              <w:t>[</w:t>
            </w:r>
            <w:r>
              <w:rPr>
                <w:rFonts w:hint="eastAsia" w:ascii="宋体" w:hAnsi="宋体" w:eastAsia="宋体" w:cs="宋体"/>
                <w:sz w:val="24"/>
                <w:szCs w:val="24"/>
              </w:rPr>
              <w:t>2017</w:t>
            </w:r>
            <w:r>
              <w:rPr>
                <w:rFonts w:hint="eastAsia" w:ascii="宋体" w:hAnsi="宋体" w:eastAsia="宋体" w:cs="宋体"/>
                <w:sz w:val="24"/>
                <w:szCs w:val="24"/>
                <w:lang w:val="en-US" w:eastAsia="zh-CN"/>
              </w:rPr>
              <w:t>]</w:t>
            </w:r>
            <w:r>
              <w:rPr>
                <w:rFonts w:hint="eastAsia" w:ascii="宋体" w:hAnsi="宋体" w:eastAsia="宋体" w:cs="宋体"/>
                <w:sz w:val="24"/>
                <w:szCs w:val="24"/>
              </w:rPr>
              <w:t>26号</w:t>
            </w:r>
          </w:p>
        </w:tc>
        <w:tc>
          <w:tcPr>
            <w:tcW w:w="1446" w:type="dxa"/>
            <w:vAlign w:val="center"/>
          </w:tcPr>
          <w:p>
            <w:pPr>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lang w:val="en-US" w:eastAsia="zh-CN"/>
              </w:rPr>
              <w:t>7.5.</w:t>
            </w:r>
            <w:r>
              <w:rPr>
                <w:rFonts w:hint="eastAsia" w:ascii="宋体" w:hAnsi="宋体" w:eastAsia="宋体" w:cs="宋体"/>
                <w:sz w:val="24"/>
                <w:szCs w:val="24"/>
              </w:rPr>
              <w:t>8</w:t>
            </w:r>
          </w:p>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p>
        </w:tc>
        <w:tc>
          <w:tcPr>
            <w:tcW w:w="2251"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KFQDR-2017-01003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exact"/>
        </w:trPr>
        <w:tc>
          <w:tcPr>
            <w:tcW w:w="538"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Microsoft YaHei UI Light" w:hAnsi="Microsoft YaHei UI Light" w:eastAsia="Microsoft YaHei UI Light" w:cs="宋体"/>
                <w:kern w:val="0"/>
                <w:sz w:val="22"/>
                <w:szCs w:val="22"/>
                <w:lang w:val="en-US" w:eastAsia="zh-CN"/>
              </w:rPr>
            </w:pPr>
            <w:r>
              <w:rPr>
                <w:rFonts w:hint="eastAsia" w:ascii="黑体" w:hAnsi="黑体" w:eastAsia="黑体" w:cs="宋体"/>
                <w:color w:val="auto"/>
                <w:kern w:val="0"/>
                <w:sz w:val="24"/>
                <w:lang w:val="en-US" w:eastAsia="zh-CN"/>
              </w:rPr>
              <w:t>14</w:t>
            </w:r>
          </w:p>
        </w:tc>
        <w:tc>
          <w:tcPr>
            <w:tcW w:w="2146"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区办公室</w:t>
            </w:r>
          </w:p>
          <w:p>
            <w:pPr>
              <w:pStyle w:val="3"/>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区安监局</w:t>
            </w:r>
          </w:p>
          <w:p>
            <w:pPr>
              <w:pStyle w:val="4"/>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lang w:eastAsia="zh-CN"/>
              </w:rPr>
            </w:pPr>
          </w:p>
        </w:tc>
        <w:tc>
          <w:tcPr>
            <w:tcW w:w="6061"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color w:val="auto"/>
                <w:sz w:val="24"/>
                <w:szCs w:val="24"/>
              </w:rPr>
              <w:t>关于印发《岳阳经济技术开发区危险化学品安全综合治理实施方案》的通知</w:t>
            </w:r>
          </w:p>
        </w:tc>
        <w:tc>
          <w:tcPr>
            <w:tcW w:w="1818"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color w:val="auto"/>
                <w:sz w:val="24"/>
                <w:szCs w:val="24"/>
              </w:rPr>
              <w:t>岳经办发</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2017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49号</w:t>
            </w:r>
          </w:p>
        </w:tc>
        <w:tc>
          <w:tcPr>
            <w:tcW w:w="1446"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2017.6.28</w:t>
            </w:r>
          </w:p>
        </w:tc>
        <w:tc>
          <w:tcPr>
            <w:tcW w:w="2251"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color w:val="auto"/>
                <w:sz w:val="24"/>
                <w:szCs w:val="24"/>
              </w:rPr>
              <w:t>KFQDR-2017-01004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exact"/>
        </w:trPr>
        <w:tc>
          <w:tcPr>
            <w:tcW w:w="538"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Microsoft YaHei UI Light" w:hAnsi="Microsoft YaHei UI Light" w:eastAsia="Microsoft YaHei UI Light" w:cs="宋体"/>
                <w:kern w:val="0"/>
                <w:sz w:val="22"/>
                <w:szCs w:val="22"/>
                <w:lang w:val="en-US" w:eastAsia="zh-CN"/>
              </w:rPr>
            </w:pPr>
            <w:r>
              <w:rPr>
                <w:rFonts w:hint="eastAsia" w:ascii="Microsoft YaHei UI Light" w:hAnsi="Microsoft YaHei UI Light" w:eastAsia="Microsoft YaHei UI Light" w:cs="宋体"/>
                <w:color w:val="auto"/>
                <w:kern w:val="0"/>
                <w:sz w:val="22"/>
                <w:szCs w:val="22"/>
                <w:lang w:val="en-US" w:eastAsia="zh-CN"/>
              </w:rPr>
              <w:t>15</w:t>
            </w:r>
          </w:p>
        </w:tc>
        <w:tc>
          <w:tcPr>
            <w:tcW w:w="2146"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区办公室</w:t>
            </w:r>
          </w:p>
          <w:p>
            <w:pPr>
              <w:pStyle w:val="4"/>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lang w:eastAsia="zh-CN"/>
              </w:rPr>
            </w:pPr>
            <w:r>
              <w:rPr>
                <w:rFonts w:hint="eastAsia" w:ascii="宋体" w:hAnsi="宋体" w:eastAsia="宋体" w:cs="宋体"/>
                <w:sz w:val="24"/>
                <w:szCs w:val="24"/>
                <w:lang w:eastAsia="zh-CN"/>
              </w:rPr>
              <w:t>区招商合作局</w:t>
            </w:r>
          </w:p>
        </w:tc>
        <w:tc>
          <w:tcPr>
            <w:tcW w:w="6061" w:type="dxa"/>
            <w:vAlign w:val="center"/>
          </w:tcPr>
          <w:p>
            <w:pPr>
              <w:keepNext w:val="0"/>
              <w:keepLines w:val="0"/>
              <w:pageBreakBefore w:val="0"/>
              <w:kinsoku/>
              <w:wordWrap/>
              <w:overflowPunct/>
              <w:topLinePunct w:val="0"/>
              <w:autoSpaceDE/>
              <w:autoSpaceDN/>
              <w:bidi w:val="0"/>
              <w:adjustRightInd/>
              <w:snapToGrid w:val="0"/>
              <w:spacing w:line="46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关于印发《岳阳经济技术开发区</w:t>
            </w:r>
            <w:r>
              <w:rPr>
                <w:rFonts w:hint="eastAsia" w:ascii="宋体" w:hAnsi="宋体" w:eastAsia="宋体" w:cs="宋体"/>
                <w:color w:val="auto"/>
                <w:sz w:val="24"/>
                <w:szCs w:val="24"/>
                <w:lang w:eastAsia="zh-CN"/>
              </w:rPr>
              <w:t>招商引资优惠政策</w:t>
            </w: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adjustRightInd/>
              <w:snapToGrid w:val="0"/>
              <w:spacing w:line="460" w:lineRule="exact"/>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color w:val="auto"/>
                <w:sz w:val="24"/>
                <w:szCs w:val="24"/>
              </w:rPr>
              <w:t>的通知</w:t>
            </w:r>
          </w:p>
        </w:tc>
        <w:tc>
          <w:tcPr>
            <w:tcW w:w="1818"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b w:val="0"/>
                <w:i w:val="0"/>
                <w:caps w:val="0"/>
                <w:color w:val="auto"/>
                <w:spacing w:val="0"/>
                <w:sz w:val="24"/>
                <w:szCs w:val="24"/>
                <w:shd w:val="clear" w:color="auto" w:fill="FFFFFF"/>
              </w:rPr>
              <w:t>岳经办发</w:t>
            </w:r>
            <w:r>
              <w:rPr>
                <w:rFonts w:hint="eastAsia" w:ascii="宋体" w:hAnsi="宋体" w:eastAsia="宋体" w:cs="宋体"/>
                <w:b w:val="0"/>
                <w:i w:val="0"/>
                <w:caps w:val="0"/>
                <w:color w:val="auto"/>
                <w:spacing w:val="0"/>
                <w:sz w:val="24"/>
                <w:szCs w:val="24"/>
                <w:shd w:val="clear" w:color="auto" w:fill="FFFFFF"/>
                <w:lang w:val="en-US" w:eastAsia="zh-CN"/>
              </w:rPr>
              <w:t>[</w:t>
            </w:r>
            <w:r>
              <w:rPr>
                <w:rFonts w:hint="eastAsia" w:ascii="宋体" w:hAnsi="宋体" w:eastAsia="宋体" w:cs="宋体"/>
                <w:b w:val="0"/>
                <w:i w:val="0"/>
                <w:caps w:val="0"/>
                <w:color w:val="auto"/>
                <w:spacing w:val="0"/>
                <w:sz w:val="24"/>
                <w:szCs w:val="24"/>
                <w:shd w:val="clear" w:color="auto" w:fill="FFFFFF"/>
              </w:rPr>
              <w:t>2017</w:t>
            </w:r>
            <w:r>
              <w:rPr>
                <w:rFonts w:hint="eastAsia" w:ascii="宋体" w:hAnsi="宋体" w:eastAsia="宋体" w:cs="宋体"/>
                <w:b w:val="0"/>
                <w:i w:val="0"/>
                <w:caps w:val="0"/>
                <w:color w:val="auto"/>
                <w:spacing w:val="0"/>
                <w:sz w:val="24"/>
                <w:szCs w:val="24"/>
                <w:shd w:val="clear" w:color="auto" w:fill="FFFFFF"/>
                <w:lang w:val="en-US" w:eastAsia="zh-CN"/>
              </w:rPr>
              <w:t>]</w:t>
            </w:r>
            <w:r>
              <w:rPr>
                <w:rFonts w:hint="eastAsia" w:ascii="宋体" w:hAnsi="宋体" w:eastAsia="宋体" w:cs="宋体"/>
                <w:b w:val="0"/>
                <w:i w:val="0"/>
                <w:caps w:val="0"/>
                <w:color w:val="auto"/>
                <w:spacing w:val="0"/>
                <w:sz w:val="24"/>
                <w:szCs w:val="24"/>
                <w:shd w:val="clear" w:color="auto" w:fill="FFFFFF"/>
              </w:rPr>
              <w:t>5</w:t>
            </w:r>
            <w:r>
              <w:rPr>
                <w:rFonts w:hint="eastAsia" w:ascii="宋体" w:hAnsi="宋体" w:eastAsia="宋体" w:cs="宋体"/>
                <w:b w:val="0"/>
                <w:i w:val="0"/>
                <w:caps w:val="0"/>
                <w:color w:val="auto"/>
                <w:spacing w:val="0"/>
                <w:sz w:val="24"/>
                <w:szCs w:val="24"/>
                <w:shd w:val="clear" w:color="auto" w:fill="FFFFFF"/>
                <w:lang w:val="en-US" w:eastAsia="zh-CN"/>
              </w:rPr>
              <w:t>6</w:t>
            </w:r>
            <w:r>
              <w:rPr>
                <w:rFonts w:hint="eastAsia" w:ascii="宋体" w:hAnsi="宋体" w:eastAsia="宋体" w:cs="宋体"/>
                <w:b w:val="0"/>
                <w:i w:val="0"/>
                <w:caps w:val="0"/>
                <w:color w:val="auto"/>
                <w:spacing w:val="0"/>
                <w:sz w:val="24"/>
                <w:szCs w:val="24"/>
                <w:shd w:val="clear" w:color="auto" w:fill="FFFFFF"/>
              </w:rPr>
              <w:t>号</w:t>
            </w:r>
          </w:p>
        </w:tc>
        <w:tc>
          <w:tcPr>
            <w:tcW w:w="1446"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color w:val="auto"/>
                <w:kern w:val="0"/>
                <w:sz w:val="24"/>
                <w:szCs w:val="24"/>
                <w:lang w:val="en-US" w:eastAsia="zh-CN"/>
              </w:rPr>
              <w:t>2017.7.17</w:t>
            </w:r>
          </w:p>
        </w:tc>
        <w:tc>
          <w:tcPr>
            <w:tcW w:w="2251"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rPr>
            </w:pPr>
            <w:r>
              <w:rPr>
                <w:rFonts w:hint="eastAsia" w:ascii="宋体" w:hAnsi="宋体" w:eastAsia="宋体" w:cs="宋体"/>
                <w:b w:val="0"/>
                <w:i w:val="0"/>
                <w:caps w:val="0"/>
                <w:color w:val="auto"/>
                <w:spacing w:val="0"/>
                <w:sz w:val="24"/>
                <w:szCs w:val="24"/>
                <w:shd w:val="clear" w:color="auto" w:fill="FFFFFF"/>
              </w:rPr>
              <w:t>KFQDR-2017-0100</w:t>
            </w:r>
            <w:r>
              <w:rPr>
                <w:rFonts w:hint="eastAsia" w:ascii="宋体" w:hAnsi="宋体" w:eastAsia="宋体" w:cs="宋体"/>
                <w:b w:val="0"/>
                <w:i w:val="0"/>
                <w:caps w:val="0"/>
                <w:color w:val="auto"/>
                <w:spacing w:val="0"/>
                <w:sz w:val="24"/>
                <w:szCs w:val="24"/>
                <w:shd w:val="clear" w:color="auto" w:fill="FFFFFF"/>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exact"/>
        </w:trPr>
        <w:tc>
          <w:tcPr>
            <w:tcW w:w="538"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Microsoft YaHei UI Light" w:hAnsi="Microsoft YaHei UI Light" w:eastAsia="Microsoft YaHei UI Light" w:cs="宋体"/>
                <w:kern w:val="0"/>
                <w:sz w:val="22"/>
                <w:szCs w:val="22"/>
                <w:lang w:eastAsia="zh-CN"/>
              </w:rPr>
            </w:pPr>
            <w:r>
              <w:rPr>
                <w:rFonts w:hint="eastAsia" w:ascii="Microsoft YaHei UI Light" w:hAnsi="Microsoft YaHei UI Light" w:eastAsia="Microsoft YaHei UI Light" w:cs="宋体"/>
                <w:color w:val="auto"/>
                <w:kern w:val="0"/>
                <w:sz w:val="22"/>
                <w:szCs w:val="22"/>
                <w:lang w:val="en-US" w:eastAsia="zh-CN"/>
              </w:rPr>
              <w:t>16</w:t>
            </w:r>
          </w:p>
        </w:tc>
        <w:tc>
          <w:tcPr>
            <w:tcW w:w="2146"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区办公室</w:t>
            </w:r>
          </w:p>
          <w:p>
            <w:pPr>
              <w:pStyle w:val="3"/>
              <w:keepNext w:val="0"/>
              <w:keepLines w:val="0"/>
              <w:pageBreakBefore w:val="0"/>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color w:val="auto"/>
                <w:kern w:val="0"/>
                <w:sz w:val="24"/>
                <w:szCs w:val="24"/>
                <w:lang w:eastAsia="zh-CN"/>
              </w:rPr>
              <w:t>区征收安置办</w:t>
            </w:r>
          </w:p>
        </w:tc>
        <w:tc>
          <w:tcPr>
            <w:tcW w:w="6061"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color w:val="auto"/>
                <w:sz w:val="24"/>
                <w:szCs w:val="24"/>
              </w:rPr>
              <w:t>关于印发《岳阳经济技术开发区</w:t>
            </w:r>
            <w:r>
              <w:rPr>
                <w:rFonts w:hint="eastAsia" w:ascii="宋体" w:hAnsi="宋体" w:eastAsia="宋体" w:cs="宋体"/>
                <w:color w:val="auto"/>
                <w:sz w:val="24"/>
                <w:szCs w:val="24"/>
                <w:lang w:eastAsia="zh-CN"/>
              </w:rPr>
              <w:t>被拆迁人宅基地迁建试行办法</w:t>
            </w:r>
            <w:r>
              <w:rPr>
                <w:rFonts w:hint="eastAsia" w:ascii="宋体" w:hAnsi="宋体" w:eastAsia="宋体" w:cs="宋体"/>
                <w:color w:val="auto"/>
                <w:sz w:val="24"/>
                <w:szCs w:val="24"/>
              </w:rPr>
              <w:t>》的通知</w:t>
            </w:r>
          </w:p>
        </w:tc>
        <w:tc>
          <w:tcPr>
            <w:tcW w:w="1818"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b w:val="0"/>
                <w:i w:val="0"/>
                <w:caps w:val="0"/>
                <w:color w:val="auto"/>
                <w:spacing w:val="0"/>
                <w:sz w:val="24"/>
                <w:szCs w:val="24"/>
                <w:shd w:val="clear" w:color="auto" w:fill="FFFFFF"/>
              </w:rPr>
              <w:t>岳经办发</w:t>
            </w:r>
            <w:r>
              <w:rPr>
                <w:rFonts w:hint="eastAsia" w:ascii="宋体" w:hAnsi="宋体" w:eastAsia="宋体" w:cs="宋体"/>
                <w:b w:val="0"/>
                <w:i w:val="0"/>
                <w:caps w:val="0"/>
                <w:color w:val="auto"/>
                <w:spacing w:val="0"/>
                <w:sz w:val="24"/>
                <w:szCs w:val="24"/>
                <w:shd w:val="clear" w:color="auto" w:fill="FFFFFF"/>
                <w:lang w:val="en-US" w:eastAsia="zh-CN"/>
              </w:rPr>
              <w:t>[</w:t>
            </w:r>
            <w:r>
              <w:rPr>
                <w:rFonts w:hint="eastAsia" w:ascii="宋体" w:hAnsi="宋体" w:eastAsia="宋体" w:cs="宋体"/>
                <w:b w:val="0"/>
                <w:i w:val="0"/>
                <w:caps w:val="0"/>
                <w:color w:val="auto"/>
                <w:spacing w:val="0"/>
                <w:sz w:val="24"/>
                <w:szCs w:val="24"/>
                <w:shd w:val="clear" w:color="auto" w:fill="FFFFFF"/>
              </w:rPr>
              <w:t>2017</w:t>
            </w:r>
            <w:r>
              <w:rPr>
                <w:rFonts w:hint="eastAsia" w:ascii="宋体" w:hAnsi="宋体" w:eastAsia="宋体" w:cs="宋体"/>
                <w:b w:val="0"/>
                <w:i w:val="0"/>
                <w:caps w:val="0"/>
                <w:color w:val="auto"/>
                <w:spacing w:val="0"/>
                <w:sz w:val="24"/>
                <w:szCs w:val="24"/>
                <w:shd w:val="clear" w:color="auto" w:fill="FFFFFF"/>
                <w:lang w:val="en-US" w:eastAsia="zh-CN"/>
              </w:rPr>
              <w:t>]</w:t>
            </w:r>
            <w:r>
              <w:rPr>
                <w:rFonts w:hint="eastAsia" w:ascii="宋体" w:hAnsi="宋体" w:eastAsia="宋体" w:cs="宋体"/>
                <w:b w:val="0"/>
                <w:i w:val="0"/>
                <w:caps w:val="0"/>
                <w:color w:val="auto"/>
                <w:spacing w:val="0"/>
                <w:sz w:val="24"/>
                <w:szCs w:val="24"/>
                <w:shd w:val="clear" w:color="auto" w:fill="FFFFFF"/>
              </w:rPr>
              <w:t>58号</w:t>
            </w:r>
          </w:p>
        </w:tc>
        <w:tc>
          <w:tcPr>
            <w:tcW w:w="1446"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kern w:val="0"/>
                <w:sz w:val="24"/>
                <w:szCs w:val="24"/>
              </w:rPr>
            </w:pPr>
            <w:r>
              <w:rPr>
                <w:rFonts w:hint="eastAsia" w:ascii="宋体" w:hAnsi="宋体" w:eastAsia="宋体" w:cs="宋体"/>
                <w:color w:val="auto"/>
                <w:kern w:val="0"/>
                <w:sz w:val="24"/>
                <w:szCs w:val="24"/>
                <w:lang w:val="en-US" w:eastAsia="zh-CN"/>
              </w:rPr>
              <w:t>2017.7.19</w:t>
            </w:r>
          </w:p>
        </w:tc>
        <w:tc>
          <w:tcPr>
            <w:tcW w:w="2251" w:type="dxa"/>
            <w:vAlign w:val="center"/>
          </w:tcPr>
          <w:p>
            <w:pPr>
              <w:keepNext w:val="0"/>
              <w:keepLines w:val="0"/>
              <w:pageBreakBefore w:val="0"/>
              <w:widowControl/>
              <w:kinsoku/>
              <w:wordWrap/>
              <w:overflowPunct/>
              <w:topLinePunct w:val="0"/>
              <w:autoSpaceDE/>
              <w:autoSpaceDN/>
              <w:bidi w:val="0"/>
              <w:adjustRightInd/>
              <w:spacing w:line="460" w:lineRule="exact"/>
              <w:ind w:left="0" w:leftChars="0" w:right="0" w:rightChars="0"/>
              <w:jc w:val="center"/>
              <w:textAlignment w:val="auto"/>
              <w:outlineLvl w:val="9"/>
              <w:rPr>
                <w:rFonts w:hint="eastAsia" w:ascii="宋体" w:hAnsi="宋体" w:eastAsia="宋体" w:cs="宋体"/>
                <w:color w:val="333333"/>
                <w:kern w:val="0"/>
                <w:sz w:val="24"/>
                <w:szCs w:val="24"/>
              </w:rPr>
            </w:pPr>
            <w:r>
              <w:rPr>
                <w:rFonts w:hint="eastAsia" w:ascii="宋体" w:hAnsi="宋体" w:eastAsia="宋体" w:cs="宋体"/>
                <w:b w:val="0"/>
                <w:i w:val="0"/>
                <w:caps w:val="0"/>
                <w:color w:val="auto"/>
                <w:spacing w:val="0"/>
                <w:sz w:val="24"/>
                <w:szCs w:val="24"/>
                <w:shd w:val="clear" w:color="auto" w:fill="FFFFFF"/>
              </w:rPr>
              <w:t>KFQDR-2017-01006</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_GBK">
    <w:altName w:val="宋体"/>
    <w:panose1 w:val="03000509000000000000"/>
    <w:charset w:val="86"/>
    <w:family w:val="script"/>
    <w:pitch w:val="default"/>
    <w:sig w:usb0="00000000" w:usb1="00000000" w:usb2="00000010" w:usb3="00000000" w:csb0="00040000" w:csb1="00000000"/>
  </w:font>
  <w:font w:name="Microsoft YaHei UI Light">
    <w:altName w:val="宋体"/>
    <w:panose1 w:val="020B0502040204020203"/>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D3038"/>
    <w:rsid w:val="6FAD30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index 5"/>
    <w:basedOn w:val="1"/>
    <w:next w:val="1"/>
    <w:uiPriority w:val="0"/>
    <w:pPr>
      <w:ind w:left="1680"/>
    </w:pPr>
  </w:style>
  <w:style w:type="paragraph" w:styleId="3">
    <w:name w:val="Body Text"/>
    <w:basedOn w:val="1"/>
    <w:next w:val="4"/>
    <w:uiPriority w:val="0"/>
    <w:rPr>
      <w:rFonts w:eastAsia="仿宋_GB2312"/>
      <w:sz w:val="32"/>
    </w:rPr>
  </w:style>
  <w:style w:type="paragraph" w:styleId="4">
    <w:name w:val="footer"/>
    <w:basedOn w:val="1"/>
    <w:next w:val="2"/>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2017-12-01T05:35:00Z</dcterms:created>
  <dc:creator>A</dc:creator>
  <cp:lastModifiedBy>A</cp:lastModifiedBy>
  <dcterms:modified xsi:type="dcterms:W3CDTF">2017-12-01T05:38:36Z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