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E1" w:rsidRDefault="00B34FD3">
      <w:pPr>
        <w:spacing w:line="600" w:lineRule="exact"/>
        <w:jc w:val="center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广西</w:t>
      </w:r>
      <w:proofErr w:type="gramStart"/>
      <w:r>
        <w:rPr>
          <w:rFonts w:ascii="宋体" w:eastAsia="宋体" w:hAnsi="宋体" w:cs="宋体" w:hint="eastAsia"/>
          <w:b/>
          <w:sz w:val="24"/>
          <w:szCs w:val="24"/>
        </w:rPr>
        <w:t>博环环境</w:t>
      </w:r>
      <w:proofErr w:type="gramEnd"/>
      <w:r>
        <w:rPr>
          <w:rFonts w:ascii="宋体" w:eastAsia="宋体" w:hAnsi="宋体" w:cs="宋体" w:hint="eastAsia"/>
          <w:b/>
          <w:sz w:val="24"/>
          <w:szCs w:val="24"/>
        </w:rPr>
        <w:t>咨询服务有限公司</w:t>
      </w:r>
    </w:p>
    <w:p w:rsidR="007377E1" w:rsidRDefault="00B34FD3">
      <w:pPr>
        <w:spacing w:line="600" w:lineRule="exact"/>
        <w:jc w:val="center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技术文件质量管理意见表</w:t>
      </w:r>
    </w:p>
    <w:tbl>
      <w:tblPr>
        <w:tblW w:w="86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16"/>
        <w:gridCol w:w="1432"/>
        <w:gridCol w:w="1433"/>
        <w:gridCol w:w="1359"/>
        <w:gridCol w:w="1418"/>
        <w:gridCol w:w="1522"/>
      </w:tblGrid>
      <w:tr w:rsidR="007377E1">
        <w:trPr>
          <w:trHeight w:val="521"/>
        </w:trPr>
        <w:tc>
          <w:tcPr>
            <w:tcW w:w="1446" w:type="dxa"/>
            <w:gridSpan w:val="2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164" w:type="dxa"/>
            <w:gridSpan w:val="5"/>
            <w:vAlign w:val="center"/>
          </w:tcPr>
          <w:p w:rsidR="007377E1" w:rsidRDefault="00FF30FE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F30F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中门路道路工程建设项目</w:t>
            </w:r>
          </w:p>
        </w:tc>
      </w:tr>
      <w:tr w:rsidR="007377E1">
        <w:trPr>
          <w:trHeight w:val="619"/>
        </w:trPr>
        <w:tc>
          <w:tcPr>
            <w:tcW w:w="1446" w:type="dxa"/>
            <w:gridSpan w:val="2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所属部门</w:t>
            </w:r>
          </w:p>
        </w:tc>
        <w:tc>
          <w:tcPr>
            <w:tcW w:w="1432" w:type="dxa"/>
            <w:vAlign w:val="center"/>
          </w:tcPr>
          <w:p w:rsidR="007377E1" w:rsidRDefault="00FF30FE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湖南岳阳办事处</w:t>
            </w:r>
          </w:p>
        </w:tc>
        <w:tc>
          <w:tcPr>
            <w:tcW w:w="1433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359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刘继绕</w:t>
            </w:r>
            <w:proofErr w:type="gramEnd"/>
          </w:p>
        </w:tc>
        <w:tc>
          <w:tcPr>
            <w:tcW w:w="1418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项目组长</w:t>
            </w:r>
          </w:p>
        </w:tc>
        <w:tc>
          <w:tcPr>
            <w:tcW w:w="1522" w:type="dxa"/>
            <w:vAlign w:val="center"/>
          </w:tcPr>
          <w:p w:rsidR="007377E1" w:rsidRPr="00FF30FE" w:rsidRDefault="00FF30FE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  <w:lang w:val="x-none"/>
              </w:rPr>
            </w:pPr>
            <w:r w:rsidRPr="00FF30F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刘宇灏</w:t>
            </w:r>
          </w:p>
        </w:tc>
      </w:tr>
      <w:tr w:rsidR="007377E1">
        <w:trPr>
          <w:cantSplit/>
          <w:trHeight w:val="431"/>
        </w:trPr>
        <w:tc>
          <w:tcPr>
            <w:tcW w:w="1446" w:type="dxa"/>
            <w:gridSpan w:val="2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审查环节</w:t>
            </w:r>
          </w:p>
        </w:tc>
        <w:tc>
          <w:tcPr>
            <w:tcW w:w="4224" w:type="dxa"/>
            <w:gridSpan w:val="3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-3175</wp:posOffset>
                      </wp:positionV>
                      <wp:extent cx="251460" cy="26860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377690" y="2790190"/>
                                <a:ext cx="251460" cy="2686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77E1" w:rsidRDefault="00B34FD3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46.9pt;margin-top:-.25pt;width:19.8pt;height:21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" filled="f" stroked="f" strokeweight=".5pt">
                      <v:textbox>
                        <w:txbxContent>
                          <w:p w:rsidR="007377E1" w:rsidRDefault="00B34FD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审核□   审查□   审定□</w:t>
            </w:r>
          </w:p>
        </w:tc>
        <w:tc>
          <w:tcPr>
            <w:tcW w:w="1418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送审时间</w:t>
            </w:r>
          </w:p>
        </w:tc>
        <w:tc>
          <w:tcPr>
            <w:tcW w:w="1522" w:type="dxa"/>
            <w:vAlign w:val="center"/>
          </w:tcPr>
          <w:p w:rsidR="007377E1" w:rsidRDefault="00B34FD3" w:rsidP="00FF30FE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2017.7.</w:t>
            </w:r>
            <w:r w:rsidR="00FF30F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</w:t>
            </w:r>
          </w:p>
        </w:tc>
      </w:tr>
      <w:tr w:rsidR="007377E1">
        <w:trPr>
          <w:cantSplit/>
          <w:trHeight w:val="7361"/>
        </w:trPr>
        <w:tc>
          <w:tcPr>
            <w:tcW w:w="630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修改意见</w:t>
            </w:r>
          </w:p>
        </w:tc>
        <w:tc>
          <w:tcPr>
            <w:tcW w:w="7980" w:type="dxa"/>
            <w:gridSpan w:val="6"/>
            <w:vAlign w:val="center"/>
          </w:tcPr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完善土石方平衡分析，补充拆迁建筑垃圾处理情况。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完善环境质量现状引用历史监测数据的有效性理由。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完善主要环境保护目标一览表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完善工程分析，结合实际情况描述污染物产排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完善环境影响分析，需与工程分析对应分析，完善相关环境保护减缓措施。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补充施工期环境监理简要分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核实是否需要补充三同时验收一览表</w:t>
            </w:r>
          </w:p>
          <w:p w:rsidR="006F56E0" w:rsidRDefault="006F56E0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建议将基础信息表中的废水排放方式改为不排放</w:t>
            </w:r>
          </w:p>
          <w:p w:rsidR="007377E1" w:rsidRDefault="00FF30FE">
            <w:pPr>
              <w:numPr>
                <w:ilvl w:val="0"/>
                <w:numId w:val="1"/>
              </w:num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具体修改内容详见</w:t>
            </w:r>
            <w:r w:rsidR="00B34FD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文本标注</w:t>
            </w:r>
          </w:p>
          <w:p w:rsidR="007377E1" w:rsidRDefault="00B34FD3">
            <w:pPr>
              <w:spacing w:line="400" w:lineRule="exact"/>
              <w:ind w:firstLineChars="1950" w:firstLine="468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签名：</w:t>
            </w:r>
          </w:p>
          <w:p w:rsidR="007377E1" w:rsidRDefault="00B34FD3">
            <w:pPr>
              <w:spacing w:line="400" w:lineRule="exact"/>
              <w:ind w:firstLineChars="900" w:firstLine="216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    月    日</w:t>
            </w:r>
          </w:p>
          <w:p w:rsidR="007377E1" w:rsidRDefault="007377E1">
            <w:pPr>
              <w:spacing w:line="400" w:lineRule="exact"/>
              <w:ind w:firstLineChars="900" w:firstLine="216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7377E1">
        <w:trPr>
          <w:cantSplit/>
          <w:trHeight w:val="2258"/>
        </w:trPr>
        <w:tc>
          <w:tcPr>
            <w:tcW w:w="630" w:type="dxa"/>
            <w:vAlign w:val="center"/>
          </w:tcPr>
          <w:p w:rsidR="007377E1" w:rsidRDefault="00B34F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复核意见</w:t>
            </w:r>
          </w:p>
        </w:tc>
        <w:tc>
          <w:tcPr>
            <w:tcW w:w="7980" w:type="dxa"/>
            <w:gridSpan w:val="6"/>
            <w:vAlign w:val="center"/>
          </w:tcPr>
          <w:p w:rsidR="007377E1" w:rsidRDefault="007377E1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7377E1" w:rsidRDefault="007377E1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7377E1" w:rsidRDefault="00B34FD3">
            <w:pPr>
              <w:spacing w:line="400" w:lineRule="exact"/>
              <w:ind w:firstLineChars="1950" w:firstLine="468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签名：</w:t>
            </w:r>
          </w:p>
          <w:p w:rsidR="007377E1" w:rsidRDefault="00B34FD3">
            <w:pPr>
              <w:spacing w:line="400" w:lineRule="exact"/>
              <w:ind w:firstLineChars="2500" w:firstLine="600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    月    日</w:t>
            </w:r>
          </w:p>
        </w:tc>
      </w:tr>
    </w:tbl>
    <w:p w:rsidR="007377E1" w:rsidRDefault="00B34FD3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说明：一页纸不够，可用多页。</w:t>
      </w:r>
    </w:p>
    <w:p w:rsidR="007377E1" w:rsidRDefault="007377E1">
      <w:pPr>
        <w:rPr>
          <w:rFonts w:ascii="宋体" w:eastAsia="宋体" w:hAnsi="宋体" w:cs="宋体"/>
          <w:color w:val="000000"/>
          <w:sz w:val="24"/>
          <w:szCs w:val="24"/>
        </w:rPr>
        <w:sectPr w:rsidR="007377E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377E1" w:rsidRDefault="00B34FD3">
      <w:pPr>
        <w:pageBreakBefore/>
        <w:spacing w:line="600" w:lineRule="exact"/>
        <w:jc w:val="center"/>
        <w:rPr>
          <w:rFonts w:ascii="宋体" w:eastAsia="宋体" w:hAnsi="宋体" w:cs="宋体"/>
          <w:b/>
          <w:color w:val="0000FF"/>
          <w:sz w:val="24"/>
          <w:szCs w:val="24"/>
        </w:rPr>
      </w:pP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lastRenderedPageBreak/>
        <w:t>广西</w:t>
      </w:r>
      <w:proofErr w:type="gramStart"/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博环环境</w:t>
      </w:r>
      <w:proofErr w:type="gramEnd"/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咨询服务有限公司</w:t>
      </w:r>
    </w:p>
    <w:p w:rsidR="007377E1" w:rsidRDefault="00B34FD3">
      <w:pPr>
        <w:spacing w:line="600" w:lineRule="exact"/>
        <w:jc w:val="center"/>
        <w:rPr>
          <w:rFonts w:ascii="仿宋_GB2312" w:eastAsia="仿宋_GB2312" w:hAnsi="宋体" w:cs="Times New Roman"/>
          <w:b/>
          <w:color w:val="0000FF"/>
          <w:sz w:val="36"/>
          <w:szCs w:val="36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101600</wp:posOffset>
                </wp:positionV>
                <wp:extent cx="285750" cy="2787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415530" y="1682115"/>
                          <a:ext cx="28575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7E1" w:rsidRDefault="00B34FD3">
                            <w:pP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sz w:val="16"/>
                                <w:szCs w:val="16"/>
                              </w:rPr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position:absolute;left:0;text-align:left;margin-left:290pt;margin-top:8pt;width:22.5pt;height:2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" filled="f" stroked="f" strokeweight=".5pt">
                <v:textbox>
                  <w:txbxContent>
                    <w:p w:rsidR="007377E1" w:rsidRDefault="00B34FD3">
                      <w:pPr>
                        <w:rPr>
                          <w:b/>
                          <w:bCs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sz w:val="16"/>
                          <w:szCs w:val="16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color w:val="0000FF"/>
          <w:sz w:val="24"/>
          <w:szCs w:val="24"/>
        </w:rPr>
        <w:t>技术文件审核□、审查□、审定□意见修改说明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5729"/>
        <w:gridCol w:w="4207"/>
        <w:gridCol w:w="2838"/>
      </w:tblGrid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B34FD3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项目名称</w:t>
            </w:r>
          </w:p>
        </w:tc>
        <w:tc>
          <w:tcPr>
            <w:tcW w:w="12774" w:type="dxa"/>
            <w:gridSpan w:val="3"/>
            <w:vAlign w:val="center"/>
          </w:tcPr>
          <w:p w:rsidR="007377E1" w:rsidRDefault="007377E1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B34FD3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序号</w:t>
            </w:r>
          </w:p>
        </w:tc>
        <w:tc>
          <w:tcPr>
            <w:tcW w:w="5729" w:type="dxa"/>
            <w:vAlign w:val="center"/>
          </w:tcPr>
          <w:p w:rsidR="007377E1" w:rsidRDefault="00B34FD3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审核意见</w:t>
            </w:r>
          </w:p>
        </w:tc>
        <w:tc>
          <w:tcPr>
            <w:tcW w:w="4207" w:type="dxa"/>
            <w:vAlign w:val="center"/>
          </w:tcPr>
          <w:p w:rsidR="007377E1" w:rsidRDefault="00B34FD3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修改说明</w:t>
            </w:r>
          </w:p>
        </w:tc>
        <w:tc>
          <w:tcPr>
            <w:tcW w:w="2838" w:type="dxa"/>
          </w:tcPr>
          <w:p w:rsidR="007377E1" w:rsidRDefault="00B34FD3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审核/审查/审定人确认</w:t>
            </w:r>
          </w:p>
        </w:tc>
      </w:tr>
      <w:tr w:rsidR="007377E1">
        <w:trPr>
          <w:trHeight w:val="814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完善土石方平衡分析，补充拆迁建筑垃圾处理情况.</w:t>
            </w:r>
          </w:p>
        </w:tc>
        <w:tc>
          <w:tcPr>
            <w:tcW w:w="4207" w:type="dxa"/>
            <w:vAlign w:val="center"/>
          </w:tcPr>
          <w:p w:rsidR="007377E1" w:rsidRDefault="00943676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已经补充完善，详见P13，土石方平衡分析</w:t>
            </w:r>
          </w:p>
        </w:tc>
        <w:tc>
          <w:tcPr>
            <w:tcW w:w="2838" w:type="dxa"/>
            <w:vMerge w:val="restart"/>
            <w:vAlign w:val="center"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2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完善环境质量现状引用历史监测数据的有效性理由。</w:t>
            </w:r>
          </w:p>
        </w:tc>
        <w:tc>
          <w:tcPr>
            <w:tcW w:w="4207" w:type="dxa"/>
            <w:vAlign w:val="center"/>
          </w:tcPr>
          <w:p w:rsidR="007377E1" w:rsidRDefault="00943676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已经完善，见P18.</w:t>
            </w:r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3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完善主要环境保护目标一览表</w:t>
            </w:r>
          </w:p>
        </w:tc>
        <w:tc>
          <w:tcPr>
            <w:tcW w:w="4207" w:type="dxa"/>
            <w:vAlign w:val="center"/>
          </w:tcPr>
          <w:p w:rsidR="007377E1" w:rsidRDefault="00943676" w:rsidP="00851BA3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P21</w:t>
            </w:r>
            <w:r w:rsidRPr="009D171C">
              <w:rPr>
                <w:rFonts w:ascii="仿宋_GB2312" w:eastAsia="仿宋_GB2312" w:hAnsi="宋体" w:cs="Times New Roman" w:hint="eastAsia"/>
                <w:color w:val="548DD4" w:themeColor="text2" w:themeTint="99"/>
                <w:sz w:val="24"/>
                <w:szCs w:val="24"/>
              </w:rPr>
              <w:t>.</w:t>
            </w:r>
            <w:r w:rsidR="00851BA3" w:rsidRPr="009D171C">
              <w:rPr>
                <w:rFonts w:hint="eastAsia"/>
                <w:color w:val="548DD4" w:themeColor="text2" w:themeTint="99"/>
              </w:rPr>
              <w:t xml:space="preserve"> </w:t>
            </w:r>
            <w:r w:rsidR="00851BA3" w:rsidRPr="009D171C">
              <w:rPr>
                <w:rFonts w:hint="eastAsia"/>
                <w:color w:val="548DD4" w:themeColor="text2" w:themeTint="99"/>
              </w:rPr>
              <w:t>表</w:t>
            </w:r>
            <w:r w:rsidR="00851BA3" w:rsidRPr="009D171C">
              <w:rPr>
                <w:rFonts w:hint="eastAsia"/>
                <w:color w:val="548DD4" w:themeColor="text2" w:themeTint="99"/>
              </w:rPr>
              <w:t>3-7</w:t>
            </w:r>
            <w:r w:rsidR="00851BA3" w:rsidRPr="009D171C">
              <w:rPr>
                <w:rFonts w:hint="eastAsia"/>
                <w:color w:val="548DD4" w:themeColor="text2" w:themeTint="99"/>
              </w:rPr>
              <w:t>主要环境保护目标一览表按照要求修改，本项目为支路，按照声环境功能区划相关内容，无</w:t>
            </w:r>
            <w:r w:rsidR="00851BA3" w:rsidRPr="009D171C">
              <w:rPr>
                <w:rFonts w:hint="eastAsia"/>
                <w:color w:val="548DD4" w:themeColor="text2" w:themeTint="99"/>
              </w:rPr>
              <w:t>4</w:t>
            </w:r>
            <w:r w:rsidR="00851BA3" w:rsidRPr="009D171C">
              <w:rPr>
                <w:rFonts w:hint="eastAsia"/>
                <w:color w:val="548DD4" w:themeColor="text2" w:themeTint="99"/>
              </w:rPr>
              <w:t>类功能区划分依据。</w:t>
            </w:r>
            <w:r w:rsidR="00200F30" w:rsidRPr="009D171C">
              <w:rPr>
                <w:rFonts w:hint="eastAsia"/>
                <w:color w:val="548DD4" w:themeColor="text2" w:themeTint="99"/>
              </w:rPr>
              <w:t>都按照</w:t>
            </w:r>
            <w:r w:rsidR="00200F30" w:rsidRPr="009D171C">
              <w:rPr>
                <w:rFonts w:hint="eastAsia"/>
                <w:color w:val="548DD4" w:themeColor="text2" w:themeTint="99"/>
              </w:rPr>
              <w:t>2</w:t>
            </w:r>
            <w:r w:rsidR="00200F30" w:rsidRPr="009D171C">
              <w:rPr>
                <w:rFonts w:hint="eastAsia"/>
                <w:color w:val="548DD4" w:themeColor="text2" w:themeTint="99"/>
              </w:rPr>
              <w:t>类执行。</w:t>
            </w:r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683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4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完善工程分析，结合实际情况描述污染物产排</w:t>
            </w:r>
          </w:p>
        </w:tc>
        <w:tc>
          <w:tcPr>
            <w:tcW w:w="4207" w:type="dxa"/>
            <w:vAlign w:val="center"/>
          </w:tcPr>
          <w:p w:rsidR="007377E1" w:rsidRDefault="00943676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P24~25</w:t>
            </w:r>
            <w:bookmarkStart w:id="0" w:name="_GoBack"/>
            <w:bookmarkEnd w:id="0"/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5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完善环境影响分析，需与工程分析对应分析，完善相关环境保护减缓措施。</w:t>
            </w:r>
          </w:p>
        </w:tc>
        <w:tc>
          <w:tcPr>
            <w:tcW w:w="4207" w:type="dxa"/>
            <w:vAlign w:val="center"/>
          </w:tcPr>
          <w:p w:rsidR="007377E1" w:rsidRDefault="00C3107D" w:rsidP="00C3107D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已经完善，见P29~35</w:t>
            </w:r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6</w:t>
            </w:r>
          </w:p>
        </w:tc>
        <w:tc>
          <w:tcPr>
            <w:tcW w:w="5729" w:type="dxa"/>
            <w:vAlign w:val="center"/>
          </w:tcPr>
          <w:p w:rsidR="007377E1" w:rsidRPr="00943676" w:rsidRDefault="00260F37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补充施工期环境监理简要分析</w:t>
            </w:r>
          </w:p>
        </w:tc>
        <w:tc>
          <w:tcPr>
            <w:tcW w:w="4207" w:type="dxa"/>
            <w:vAlign w:val="center"/>
          </w:tcPr>
          <w:p w:rsidR="007377E1" w:rsidRDefault="00BE4DAD" w:rsidP="00BE4DAD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个人认为，本项目扬尘、噪声、沉淀池等措施</w:t>
            </w:r>
            <w:r w:rsidR="00631489"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项目工程监理已经包括</w:t>
            </w:r>
            <w:r w:rsidR="00B7156F"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，无需单独进行环境监理</w:t>
            </w:r>
            <w:r w:rsidR="00631489"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。</w:t>
            </w:r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7</w:t>
            </w:r>
          </w:p>
        </w:tc>
        <w:tc>
          <w:tcPr>
            <w:tcW w:w="5729" w:type="dxa"/>
            <w:vAlign w:val="center"/>
          </w:tcPr>
          <w:p w:rsidR="007377E1" w:rsidRPr="00943676" w:rsidRDefault="00943676" w:rsidP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核实是否需要补充三同时验收一览表</w:t>
            </w:r>
          </w:p>
        </w:tc>
        <w:tc>
          <w:tcPr>
            <w:tcW w:w="4207" w:type="dxa"/>
            <w:vAlign w:val="center"/>
          </w:tcPr>
          <w:p w:rsidR="007377E1" w:rsidRDefault="004E3886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P41</w:t>
            </w:r>
          </w:p>
        </w:tc>
        <w:tc>
          <w:tcPr>
            <w:tcW w:w="2838" w:type="dxa"/>
            <w:vMerge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7377E1">
        <w:trPr>
          <w:trHeight w:val="510"/>
          <w:jc w:val="center"/>
        </w:trPr>
        <w:tc>
          <w:tcPr>
            <w:tcW w:w="1400" w:type="dxa"/>
            <w:vAlign w:val="center"/>
          </w:tcPr>
          <w:p w:rsidR="007377E1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lastRenderedPageBreak/>
              <w:t>8</w:t>
            </w:r>
          </w:p>
        </w:tc>
        <w:tc>
          <w:tcPr>
            <w:tcW w:w="5729" w:type="dxa"/>
            <w:vAlign w:val="center"/>
          </w:tcPr>
          <w:p w:rsidR="007377E1" w:rsidRPr="00943676" w:rsidRDefault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建议将基础信息表中的废水排放方式改为不排放</w:t>
            </w:r>
          </w:p>
        </w:tc>
        <w:tc>
          <w:tcPr>
            <w:tcW w:w="4207" w:type="dxa"/>
            <w:vAlign w:val="center"/>
          </w:tcPr>
          <w:p w:rsidR="007377E1" w:rsidRDefault="00260F37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已改</w:t>
            </w:r>
          </w:p>
        </w:tc>
        <w:tc>
          <w:tcPr>
            <w:tcW w:w="2838" w:type="dxa"/>
          </w:tcPr>
          <w:p w:rsidR="007377E1" w:rsidRDefault="007377E1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  <w:tr w:rsidR="00943676">
        <w:trPr>
          <w:trHeight w:val="510"/>
          <w:jc w:val="center"/>
        </w:trPr>
        <w:tc>
          <w:tcPr>
            <w:tcW w:w="1400" w:type="dxa"/>
            <w:vAlign w:val="center"/>
          </w:tcPr>
          <w:p w:rsidR="00943676" w:rsidRDefault="00943676">
            <w:pPr>
              <w:spacing w:line="480" w:lineRule="exact"/>
              <w:jc w:val="center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9</w:t>
            </w:r>
          </w:p>
        </w:tc>
        <w:tc>
          <w:tcPr>
            <w:tcW w:w="5729" w:type="dxa"/>
            <w:vAlign w:val="center"/>
          </w:tcPr>
          <w:p w:rsidR="00943676" w:rsidRPr="00943676" w:rsidRDefault="00943676">
            <w:pPr>
              <w:spacing w:line="4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具体修改内容详见文本标注</w:t>
            </w:r>
          </w:p>
        </w:tc>
        <w:tc>
          <w:tcPr>
            <w:tcW w:w="4207" w:type="dxa"/>
            <w:vAlign w:val="center"/>
          </w:tcPr>
          <w:p w:rsidR="00943676" w:rsidRDefault="009D171C">
            <w:pPr>
              <w:pStyle w:val="Style1"/>
              <w:ind w:firstLineChars="0" w:firstLine="0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color w:val="0000FF"/>
                <w:sz w:val="24"/>
                <w:szCs w:val="24"/>
              </w:rPr>
              <w:t>已改</w:t>
            </w:r>
          </w:p>
        </w:tc>
        <w:tc>
          <w:tcPr>
            <w:tcW w:w="2838" w:type="dxa"/>
          </w:tcPr>
          <w:p w:rsidR="00943676" w:rsidRDefault="00943676">
            <w:pPr>
              <w:spacing w:line="480" w:lineRule="exact"/>
              <w:rPr>
                <w:rFonts w:ascii="仿宋_GB2312" w:eastAsia="仿宋_GB2312" w:hAnsi="宋体" w:cs="Times New Roman"/>
                <w:color w:val="0000FF"/>
                <w:sz w:val="24"/>
                <w:szCs w:val="24"/>
              </w:rPr>
            </w:pPr>
          </w:p>
        </w:tc>
      </w:tr>
    </w:tbl>
    <w:p w:rsidR="007377E1" w:rsidRDefault="00B34FD3">
      <w:r>
        <w:rPr>
          <w:rFonts w:ascii="仿宋_GB2312" w:eastAsia="仿宋_GB2312" w:hAnsi="宋体" w:cs="Times New Roman" w:hint="eastAsia"/>
          <w:b/>
          <w:color w:val="0000FF"/>
          <w:sz w:val="28"/>
          <w:szCs w:val="28"/>
        </w:rPr>
        <w:t xml:space="preserve">    </w:t>
      </w:r>
      <w:r>
        <w:rPr>
          <w:rFonts w:ascii="仿宋_GB2312" w:eastAsia="仿宋_GB2312" w:hAnsi="宋体" w:cs="Times New Roman" w:hint="eastAsia"/>
          <w:b/>
          <w:color w:val="0000FF"/>
          <w:sz w:val="24"/>
          <w:szCs w:val="24"/>
        </w:rPr>
        <w:t xml:space="preserve"> </w:t>
      </w:r>
      <w:r>
        <w:rPr>
          <w:rFonts w:ascii="仿宋_GB2312" w:eastAsia="仿宋_GB2312" w:hAnsi="宋体" w:cs="Times New Roman" w:hint="eastAsia"/>
          <w:color w:val="0000FF"/>
          <w:sz w:val="24"/>
          <w:szCs w:val="24"/>
        </w:rPr>
        <w:t xml:space="preserve"> 说明：1、本表格一级审核、二级审查、三级审定通用，在表头上选择“√”；2、一页纸不够，可用多页。</w:t>
      </w:r>
    </w:p>
    <w:p w:rsidR="007377E1" w:rsidRDefault="007377E1">
      <w:pPr>
        <w:rPr>
          <w:rFonts w:ascii="宋体" w:eastAsia="宋体" w:hAnsi="宋体" w:cs="宋体"/>
          <w:color w:val="000000"/>
          <w:sz w:val="24"/>
          <w:szCs w:val="24"/>
        </w:rPr>
      </w:pPr>
    </w:p>
    <w:sectPr w:rsidR="007377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308" w:rsidRDefault="00E40308" w:rsidP="00FF30FE">
      <w:r>
        <w:separator/>
      </w:r>
    </w:p>
  </w:endnote>
  <w:endnote w:type="continuationSeparator" w:id="0">
    <w:p w:rsidR="00E40308" w:rsidRDefault="00E40308" w:rsidP="00FF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308" w:rsidRDefault="00E40308" w:rsidP="00FF30FE">
      <w:r>
        <w:separator/>
      </w:r>
    </w:p>
  </w:footnote>
  <w:footnote w:type="continuationSeparator" w:id="0">
    <w:p w:rsidR="00E40308" w:rsidRDefault="00E40308" w:rsidP="00FF3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49CB2"/>
    <w:multiLevelType w:val="singleLevel"/>
    <w:tmpl w:val="59649CB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82"/>
    <w:rsid w:val="00026C79"/>
    <w:rsid w:val="00200F30"/>
    <w:rsid w:val="0021349D"/>
    <w:rsid w:val="00260F37"/>
    <w:rsid w:val="002B4051"/>
    <w:rsid w:val="004E3886"/>
    <w:rsid w:val="004F6A82"/>
    <w:rsid w:val="00631489"/>
    <w:rsid w:val="006F56E0"/>
    <w:rsid w:val="007377E1"/>
    <w:rsid w:val="00851BA3"/>
    <w:rsid w:val="00910A20"/>
    <w:rsid w:val="00943676"/>
    <w:rsid w:val="00991A82"/>
    <w:rsid w:val="009D171C"/>
    <w:rsid w:val="00B34FD3"/>
    <w:rsid w:val="00B7156F"/>
    <w:rsid w:val="00BE4DAD"/>
    <w:rsid w:val="00C3107D"/>
    <w:rsid w:val="00C6628A"/>
    <w:rsid w:val="00E40308"/>
    <w:rsid w:val="00FF30FE"/>
    <w:rsid w:val="1118018F"/>
    <w:rsid w:val="1F000F5F"/>
    <w:rsid w:val="31C12C6F"/>
    <w:rsid w:val="361D004A"/>
    <w:rsid w:val="41202257"/>
    <w:rsid w:val="5395032C"/>
    <w:rsid w:val="56BE7436"/>
    <w:rsid w:val="59514BA7"/>
    <w:rsid w:val="61497FD3"/>
    <w:rsid w:val="61E552FB"/>
    <w:rsid w:val="64A02CCA"/>
    <w:rsid w:val="66116097"/>
    <w:rsid w:val="690F3AAC"/>
    <w:rsid w:val="79D6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FF30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30F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30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30F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FF30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30F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30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30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131</Words>
  <Characters>749</Characters>
  <Application>Microsoft Office Word</Application>
  <DocSecurity>0</DocSecurity>
  <Lines>6</Lines>
  <Paragraphs>1</Paragraphs>
  <ScaleCrop>false</ScaleCrop>
  <Company>Sky123.Org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Micorosoft</cp:lastModifiedBy>
  <cp:revision>12</cp:revision>
  <dcterms:created xsi:type="dcterms:W3CDTF">2017-07-25T04:45:00Z</dcterms:created>
  <dcterms:modified xsi:type="dcterms:W3CDTF">2017-08-07T09:04:00Z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